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DC0A7" w14:textId="77777777" w:rsidR="001F3051" w:rsidRDefault="005056EB">
      <w:pPr>
        <w:ind w:left="3400" w:right="3360"/>
        <w:rPr>
          <w:sz w:val="2"/>
        </w:rPr>
      </w:pPr>
      <w:r>
        <w:rPr>
          <w:noProof/>
        </w:rPr>
        <w:drawing>
          <wp:inline distT="0" distB="0" distL="0" distR="0" wp14:anchorId="1D9026D6" wp14:editId="3E2E90AC">
            <wp:extent cx="1819275" cy="800100"/>
            <wp:effectExtent l="0" t="0" r="0" b="0"/>
            <wp:docPr id="1"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9275" cy="800100"/>
                    </a:xfrm>
                    <a:prstGeom prst="rect">
                      <a:avLst/>
                    </a:prstGeom>
                    <a:noFill/>
                    <a:ln>
                      <a:noFill/>
                    </a:ln>
                  </pic:spPr>
                </pic:pic>
              </a:graphicData>
            </a:graphic>
          </wp:inline>
        </w:drawing>
      </w:r>
    </w:p>
    <w:p w14:paraId="41C48B3A" w14:textId="77777777" w:rsidR="001F3051" w:rsidRDefault="001F3051">
      <w:pPr>
        <w:spacing w:line="240" w:lineRule="exact"/>
      </w:pPr>
    </w:p>
    <w:p w14:paraId="2C1E11A1" w14:textId="77777777" w:rsidR="001F3051" w:rsidRDefault="001F3051">
      <w:pPr>
        <w:spacing w:after="200" w:line="240" w:lineRule="exact"/>
      </w:pPr>
    </w:p>
    <w:tbl>
      <w:tblPr>
        <w:tblW w:w="0" w:type="auto"/>
        <w:tblLayout w:type="fixed"/>
        <w:tblLook w:val="04A0" w:firstRow="1" w:lastRow="0" w:firstColumn="1" w:lastColumn="0" w:noHBand="0" w:noVBand="1"/>
      </w:tblPr>
      <w:tblGrid>
        <w:gridCol w:w="9620"/>
      </w:tblGrid>
      <w:tr w:rsidR="001F3051" w14:paraId="76E6F48D" w14:textId="77777777">
        <w:tc>
          <w:tcPr>
            <w:tcW w:w="9620" w:type="dxa"/>
            <w:shd w:val="clear" w:color="666553" w:fill="666553"/>
            <w:tcMar>
              <w:top w:w="30" w:type="dxa"/>
              <w:left w:w="0" w:type="dxa"/>
              <w:bottom w:w="0" w:type="dxa"/>
              <w:right w:w="0" w:type="dxa"/>
            </w:tcMar>
            <w:vAlign w:val="center"/>
          </w:tcPr>
          <w:p w14:paraId="18971400" w14:textId="77777777" w:rsidR="001F3051" w:rsidRDefault="005056EB">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1540BA0A" w14:textId="77777777" w:rsidR="001F3051" w:rsidRDefault="005056EB">
      <w:pPr>
        <w:spacing w:line="240" w:lineRule="exact"/>
      </w:pPr>
      <w:r>
        <w:t xml:space="preserve"> </w:t>
      </w:r>
    </w:p>
    <w:p w14:paraId="6F2DCC00" w14:textId="77777777" w:rsidR="001F3051" w:rsidRDefault="001F3051">
      <w:pPr>
        <w:spacing w:after="220" w:line="240" w:lineRule="exact"/>
      </w:pPr>
    </w:p>
    <w:p w14:paraId="4AF808F2" w14:textId="77777777" w:rsidR="001F3051" w:rsidRDefault="005056EB">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287C09F3" w14:textId="77777777" w:rsidR="001F3051" w:rsidRDefault="001F3051">
      <w:pPr>
        <w:spacing w:line="240" w:lineRule="exact"/>
      </w:pPr>
    </w:p>
    <w:p w14:paraId="3996878B" w14:textId="77777777" w:rsidR="001F3051" w:rsidRDefault="001F3051">
      <w:pPr>
        <w:spacing w:line="240" w:lineRule="exact"/>
      </w:pPr>
    </w:p>
    <w:p w14:paraId="5EDAB849" w14:textId="77777777" w:rsidR="001F3051" w:rsidRDefault="001F3051">
      <w:pPr>
        <w:spacing w:line="240" w:lineRule="exact"/>
      </w:pPr>
    </w:p>
    <w:p w14:paraId="07DCABBA" w14:textId="77777777" w:rsidR="001F3051" w:rsidRDefault="001F3051">
      <w:pPr>
        <w:spacing w:line="240" w:lineRule="exact"/>
      </w:pPr>
    </w:p>
    <w:p w14:paraId="37B4C4EE" w14:textId="77777777" w:rsidR="001F3051" w:rsidRDefault="001F3051">
      <w:pPr>
        <w:spacing w:line="240" w:lineRule="exact"/>
      </w:pPr>
    </w:p>
    <w:p w14:paraId="2CF3A771" w14:textId="77777777" w:rsidR="001F3051" w:rsidRDefault="001F3051">
      <w:pPr>
        <w:spacing w:line="240" w:lineRule="exact"/>
      </w:pPr>
    </w:p>
    <w:p w14:paraId="1A6B70BF" w14:textId="77777777" w:rsidR="001F3051" w:rsidRDefault="001F3051">
      <w:pPr>
        <w:spacing w:line="240" w:lineRule="exact"/>
      </w:pPr>
    </w:p>
    <w:p w14:paraId="26D108EF" w14:textId="77777777" w:rsidR="001F3051" w:rsidRDefault="001F3051">
      <w:pPr>
        <w:spacing w:after="180" w:line="240" w:lineRule="exact"/>
      </w:pPr>
    </w:p>
    <w:tbl>
      <w:tblPr>
        <w:tblW w:w="0" w:type="auto"/>
        <w:tblLayout w:type="fixed"/>
        <w:tblLook w:val="04A0" w:firstRow="1" w:lastRow="0" w:firstColumn="1" w:lastColumn="0" w:noHBand="0" w:noVBand="1"/>
      </w:tblPr>
      <w:tblGrid>
        <w:gridCol w:w="1260"/>
        <w:gridCol w:w="7100"/>
        <w:gridCol w:w="1260"/>
      </w:tblGrid>
      <w:tr w:rsidR="001F3051" w14:paraId="0422B517" w14:textId="77777777">
        <w:trPr>
          <w:trHeight w:val="1075"/>
        </w:trPr>
        <w:tc>
          <w:tcPr>
            <w:tcW w:w="1260" w:type="dxa"/>
            <w:tcMar>
              <w:top w:w="0" w:type="dxa"/>
              <w:left w:w="0" w:type="dxa"/>
              <w:bottom w:w="0" w:type="dxa"/>
              <w:right w:w="0" w:type="dxa"/>
            </w:tcMar>
          </w:tcPr>
          <w:p w14:paraId="3C507F7B" w14:textId="77777777" w:rsidR="001F3051" w:rsidRDefault="001F3051">
            <w:pPr>
              <w:rPr>
                <w:sz w:val="2"/>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77377689" w14:textId="051A73DA" w:rsidR="001F3051" w:rsidRDefault="005056EB">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Vérifications et contrôles règlementaires des équipements et des installations pour </w:t>
            </w:r>
            <w:r w:rsidR="000016F3">
              <w:rPr>
                <w:rFonts w:ascii="Trebuchet MS" w:eastAsia="Trebuchet MS" w:hAnsi="Trebuchet MS" w:cs="Trebuchet MS"/>
                <w:b/>
                <w:color w:val="000000"/>
                <w:sz w:val="28"/>
                <w:lang w:val="fr-FR"/>
              </w:rPr>
              <w:t xml:space="preserve">les besoins de la CCI de </w:t>
            </w:r>
            <w:r w:rsidR="00B64856">
              <w:rPr>
                <w:rFonts w:ascii="Trebuchet MS" w:eastAsia="Trebuchet MS" w:hAnsi="Trebuchet MS" w:cs="Trebuchet MS"/>
                <w:b/>
                <w:color w:val="000000"/>
                <w:sz w:val="28"/>
                <w:lang w:val="fr-FR"/>
              </w:rPr>
              <w:t>Corse - Ports</w:t>
            </w:r>
            <w:r>
              <w:rPr>
                <w:rFonts w:ascii="Trebuchet MS" w:eastAsia="Trebuchet MS" w:hAnsi="Trebuchet MS" w:cs="Trebuchet MS"/>
                <w:b/>
                <w:color w:val="000000"/>
                <w:sz w:val="28"/>
                <w:lang w:val="fr-FR"/>
              </w:rPr>
              <w:t xml:space="preserve"> de Corse du Sud </w:t>
            </w:r>
          </w:p>
        </w:tc>
        <w:tc>
          <w:tcPr>
            <w:tcW w:w="1260" w:type="dxa"/>
            <w:tcMar>
              <w:top w:w="0" w:type="dxa"/>
              <w:left w:w="0" w:type="dxa"/>
              <w:bottom w:w="0" w:type="dxa"/>
              <w:right w:w="0" w:type="dxa"/>
            </w:tcMar>
          </w:tcPr>
          <w:p w14:paraId="25CB5258" w14:textId="77777777" w:rsidR="001F3051" w:rsidRDefault="001F3051">
            <w:pPr>
              <w:rPr>
                <w:sz w:val="2"/>
              </w:rPr>
            </w:pPr>
          </w:p>
        </w:tc>
      </w:tr>
      <w:tr w:rsidR="001F3051" w14:paraId="4138163B" w14:textId="77777777">
        <w:trPr>
          <w:trHeight w:val="292"/>
        </w:trPr>
        <w:tc>
          <w:tcPr>
            <w:tcW w:w="9620" w:type="dxa"/>
            <w:gridSpan w:val="3"/>
            <w:vMerge w:val="restart"/>
            <w:tcMar>
              <w:top w:w="0" w:type="dxa"/>
              <w:left w:w="0" w:type="dxa"/>
              <w:bottom w:w="0" w:type="dxa"/>
              <w:right w:w="0" w:type="dxa"/>
            </w:tcMar>
            <w:vAlign w:val="center"/>
          </w:tcPr>
          <w:p w14:paraId="4289F2E5" w14:textId="77777777" w:rsidR="001F3051" w:rsidRDefault="005056EB">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tc>
      </w:tr>
      <w:tr w:rsidR="001F3051" w14:paraId="2FC29668" w14:textId="77777777">
        <w:trPr>
          <w:trHeight w:val="276"/>
        </w:trPr>
        <w:tc>
          <w:tcPr>
            <w:tcW w:w="9620" w:type="dxa"/>
            <w:gridSpan w:val="3"/>
            <w:vMerge/>
            <w:tcMar>
              <w:top w:w="0" w:type="dxa"/>
              <w:left w:w="0" w:type="dxa"/>
              <w:bottom w:w="0" w:type="dxa"/>
              <w:right w:w="0" w:type="dxa"/>
            </w:tcMar>
          </w:tcPr>
          <w:p w14:paraId="1FB9A383" w14:textId="77777777" w:rsidR="001F3051" w:rsidRDefault="001F3051"/>
        </w:tc>
      </w:tr>
    </w:tbl>
    <w:p w14:paraId="5710E800" w14:textId="729BE108" w:rsidR="001F3051" w:rsidRPr="00344D9C" w:rsidRDefault="00827B8C">
      <w:pPr>
        <w:spacing w:before="60" w:after="20"/>
        <w:jc w:val="center"/>
        <w:rPr>
          <w:rFonts w:ascii="Trebuchet MS" w:eastAsia="Trebuchet MS" w:hAnsi="Trebuchet MS" w:cs="Trebuchet MS"/>
          <w:b/>
          <w:bCs/>
          <w:color w:val="000000"/>
          <w:lang w:val="fr-FR"/>
        </w:rPr>
      </w:pPr>
      <w:r>
        <w:rPr>
          <w:rFonts w:ascii="Trebuchet MS" w:eastAsia="Trebuchet MS" w:hAnsi="Trebuchet MS" w:cs="Trebuchet MS"/>
          <w:b/>
          <w:bCs/>
          <w:color w:val="000000"/>
          <w:lang w:val="fr-FR"/>
        </w:rPr>
        <w:t>Lundi 08 Décembre 2025 à 16h00</w:t>
      </w:r>
    </w:p>
    <w:p w14:paraId="3EA12822" w14:textId="77777777" w:rsidR="001F3051" w:rsidRDefault="001F3051">
      <w:pPr>
        <w:spacing w:line="240" w:lineRule="exact"/>
      </w:pPr>
    </w:p>
    <w:p w14:paraId="478D7BEA" w14:textId="77777777" w:rsidR="001F3051" w:rsidRDefault="001F3051">
      <w:pPr>
        <w:spacing w:line="240" w:lineRule="exact"/>
      </w:pPr>
    </w:p>
    <w:p w14:paraId="19D79880" w14:textId="77777777" w:rsidR="001F3051" w:rsidRDefault="001F3051">
      <w:pPr>
        <w:spacing w:line="240" w:lineRule="exact"/>
      </w:pPr>
    </w:p>
    <w:p w14:paraId="7F022DD4" w14:textId="77777777" w:rsidR="001F3051" w:rsidRDefault="001F3051">
      <w:pPr>
        <w:spacing w:line="240" w:lineRule="exact"/>
      </w:pPr>
    </w:p>
    <w:p w14:paraId="11A51B39" w14:textId="77777777" w:rsidR="001F3051" w:rsidRDefault="001F3051">
      <w:pPr>
        <w:spacing w:line="240" w:lineRule="exact"/>
      </w:pPr>
    </w:p>
    <w:p w14:paraId="06122144" w14:textId="77777777" w:rsidR="001F3051" w:rsidRDefault="001F3051">
      <w:pPr>
        <w:spacing w:line="240" w:lineRule="exact"/>
      </w:pPr>
    </w:p>
    <w:p w14:paraId="0092F317" w14:textId="77777777" w:rsidR="001F3051" w:rsidRDefault="001F3051">
      <w:pPr>
        <w:spacing w:line="240" w:lineRule="exact"/>
      </w:pPr>
    </w:p>
    <w:p w14:paraId="2084747A" w14:textId="77777777" w:rsidR="001F3051" w:rsidRDefault="001F3051">
      <w:pPr>
        <w:spacing w:line="240" w:lineRule="exact"/>
      </w:pPr>
    </w:p>
    <w:p w14:paraId="14752BDD" w14:textId="77777777" w:rsidR="001F3051" w:rsidRDefault="005056EB">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de Corse </w:t>
      </w:r>
    </w:p>
    <w:p w14:paraId="6E207D75" w14:textId="77777777" w:rsidR="001F3051" w:rsidRDefault="005056EB">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Rue Adolphe Landry</w:t>
      </w:r>
    </w:p>
    <w:p w14:paraId="6F79F497" w14:textId="77777777" w:rsidR="001F3051" w:rsidRDefault="005056EB">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10210</w:t>
      </w:r>
    </w:p>
    <w:p w14:paraId="34A9297C" w14:textId="77777777" w:rsidR="001F3051" w:rsidRDefault="005056EB">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20293 BASTIA CEDEX 1</w:t>
      </w:r>
    </w:p>
    <w:p w14:paraId="58A951C9" w14:textId="0602796D" w:rsidR="001F3051" w:rsidRDefault="005056EB">
      <w:pPr>
        <w:spacing w:line="279" w:lineRule="exact"/>
        <w:jc w:val="center"/>
        <w:rPr>
          <w:rFonts w:ascii="Trebuchet MS" w:eastAsia="Trebuchet MS" w:hAnsi="Trebuchet MS" w:cs="Trebuchet MS"/>
          <w:color w:val="000000"/>
          <w:lang w:val="fr-FR"/>
        </w:rPr>
        <w:sectPr w:rsidR="001F3051">
          <w:footerReference w:type="default" r:id="rId8"/>
          <w:pgSz w:w="11900" w:h="16840"/>
          <w:pgMar w:top="1400" w:right="1140" w:bottom="1440" w:left="1140" w:header="1400" w:footer="1440" w:gutter="0"/>
          <w:cols w:space="708"/>
        </w:sectPr>
      </w:pPr>
      <w:r>
        <w:rPr>
          <w:rFonts w:ascii="Trebuchet MS" w:eastAsia="Trebuchet MS" w:hAnsi="Trebuchet MS" w:cs="Trebuchet MS"/>
          <w:color w:val="000000"/>
          <w:lang w:val="fr-FR"/>
        </w:rPr>
        <w:t>Tél : 0495515555</w:t>
      </w:r>
      <w:r w:rsidR="00344D9C">
        <w:rPr>
          <w:rFonts w:ascii="Trebuchet MS" w:eastAsia="Trebuchet MS" w:hAnsi="Trebuchet MS" w:cs="Trebuchet MS"/>
          <w:color w:val="000000"/>
          <w:lang w:val="fr-FR"/>
        </w:rPr>
        <w:t xml:space="preserve"> ( AJACCIO)</w:t>
      </w:r>
    </w:p>
    <w:p w14:paraId="72B380C1" w14:textId="77777777" w:rsidR="001F3051" w:rsidRDefault="001F3051">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1F3051" w14:paraId="46C5716E"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6B5F6C2A" w14:textId="77777777" w:rsidR="001F3051" w:rsidRDefault="005056EB">
            <w:pPr>
              <w:pStyle w:val="Titletable"/>
              <w:jc w:val="center"/>
              <w:rPr>
                <w:lang w:val="fr-FR"/>
              </w:rPr>
            </w:pPr>
            <w:r>
              <w:rPr>
                <w:lang w:val="fr-FR"/>
              </w:rPr>
              <w:t>L'ESSENTIEL DE LA PROCÉDURE</w:t>
            </w:r>
          </w:p>
        </w:tc>
      </w:tr>
      <w:tr w:rsidR="001F3051" w14:paraId="5B1BE5F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9D71A3" w14:textId="77777777" w:rsidR="001F3051" w:rsidRDefault="001F3051">
            <w:pPr>
              <w:spacing w:line="140" w:lineRule="exact"/>
              <w:rPr>
                <w:sz w:val="14"/>
              </w:rPr>
            </w:pPr>
          </w:p>
          <w:p w14:paraId="761D4A89" w14:textId="77777777" w:rsidR="001F3051" w:rsidRDefault="005056EB">
            <w:pPr>
              <w:ind w:left="420"/>
              <w:rPr>
                <w:sz w:val="2"/>
              </w:rPr>
            </w:pPr>
            <w:r>
              <w:rPr>
                <w:noProof/>
              </w:rPr>
              <w:drawing>
                <wp:inline distT="0" distB="0" distL="0" distR="0" wp14:anchorId="1B70E16A" wp14:editId="54846B8F">
                  <wp:extent cx="228600" cy="228600"/>
                  <wp:effectExtent l="0" t="0" r="0" b="0"/>
                  <wp:docPr id="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C15F2E" w14:textId="77777777" w:rsidR="001F3051" w:rsidRDefault="005056E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6D59D5" w14:textId="63FE6D55" w:rsidR="001F3051" w:rsidRDefault="005056EB">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Vérifications et contrôles règlementaires des équipements et des installations pour les </w:t>
            </w:r>
            <w:r w:rsidR="000016F3">
              <w:rPr>
                <w:rFonts w:ascii="Trebuchet MS" w:eastAsia="Trebuchet MS" w:hAnsi="Trebuchet MS" w:cs="Trebuchet MS"/>
                <w:color w:val="000000"/>
                <w:sz w:val="20"/>
                <w:lang w:val="fr-FR"/>
              </w:rPr>
              <w:t xml:space="preserve">besoins de la CCI de Corse </w:t>
            </w:r>
            <w:r w:rsidR="00B64856">
              <w:rPr>
                <w:rFonts w:ascii="Trebuchet MS" w:eastAsia="Trebuchet MS" w:hAnsi="Trebuchet MS" w:cs="Trebuchet MS"/>
                <w:color w:val="000000"/>
                <w:sz w:val="20"/>
                <w:lang w:val="fr-FR"/>
              </w:rPr>
              <w:t xml:space="preserve">Ports de </w:t>
            </w:r>
            <w:r w:rsidR="000016F3">
              <w:rPr>
                <w:rFonts w:ascii="Trebuchet MS" w:eastAsia="Trebuchet MS" w:hAnsi="Trebuchet MS" w:cs="Trebuchet MS"/>
                <w:color w:val="000000"/>
                <w:sz w:val="20"/>
                <w:lang w:val="fr-FR"/>
              </w:rPr>
              <w:t xml:space="preserve"> de</w:t>
            </w:r>
            <w:r>
              <w:rPr>
                <w:rFonts w:ascii="Trebuchet MS" w:eastAsia="Trebuchet MS" w:hAnsi="Trebuchet MS" w:cs="Trebuchet MS"/>
                <w:color w:val="000000"/>
                <w:sz w:val="20"/>
                <w:lang w:val="fr-FR"/>
              </w:rPr>
              <w:t xml:space="preserve"> Corse du Sud </w:t>
            </w:r>
          </w:p>
        </w:tc>
      </w:tr>
      <w:tr w:rsidR="001F3051" w14:paraId="3DE1201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532228" w14:textId="77777777" w:rsidR="001F3051" w:rsidRDefault="001F3051">
            <w:pPr>
              <w:spacing w:line="140" w:lineRule="exact"/>
              <w:rPr>
                <w:sz w:val="14"/>
              </w:rPr>
            </w:pPr>
          </w:p>
          <w:p w14:paraId="08523885" w14:textId="77777777" w:rsidR="001F3051" w:rsidRDefault="005056EB">
            <w:pPr>
              <w:ind w:left="420"/>
              <w:rPr>
                <w:sz w:val="2"/>
              </w:rPr>
            </w:pPr>
            <w:r>
              <w:rPr>
                <w:noProof/>
              </w:rPr>
              <w:drawing>
                <wp:inline distT="0" distB="0" distL="0" distR="0" wp14:anchorId="771F34CC" wp14:editId="03396CE0">
                  <wp:extent cx="228600" cy="228600"/>
                  <wp:effectExtent l="0" t="0" r="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4EED94" w14:textId="77777777" w:rsidR="001F3051" w:rsidRDefault="005056E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FD277F" w14:textId="77777777" w:rsidR="001F3051" w:rsidRDefault="005056E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1F3051" w14:paraId="57C2C18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98A385" w14:textId="77777777" w:rsidR="001F3051" w:rsidRDefault="001F3051">
            <w:pPr>
              <w:spacing w:line="140" w:lineRule="exact"/>
              <w:rPr>
                <w:sz w:val="14"/>
              </w:rPr>
            </w:pPr>
          </w:p>
          <w:p w14:paraId="7AC5C947" w14:textId="77777777" w:rsidR="001F3051" w:rsidRDefault="005056EB">
            <w:pPr>
              <w:ind w:left="420"/>
              <w:rPr>
                <w:sz w:val="2"/>
              </w:rPr>
            </w:pPr>
            <w:r>
              <w:rPr>
                <w:noProof/>
              </w:rPr>
              <w:drawing>
                <wp:inline distT="0" distB="0" distL="0" distR="0" wp14:anchorId="4D127D1B" wp14:editId="59564356">
                  <wp:extent cx="228600" cy="228600"/>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C7B031" w14:textId="77777777" w:rsidR="001F3051" w:rsidRDefault="005056E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BF0F82" w14:textId="77777777" w:rsidR="001F3051" w:rsidRDefault="005056E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1F3051" w14:paraId="5968EBE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87F119" w14:textId="77777777" w:rsidR="001F3051" w:rsidRDefault="001F3051">
            <w:pPr>
              <w:spacing w:line="140" w:lineRule="exact"/>
              <w:rPr>
                <w:sz w:val="14"/>
              </w:rPr>
            </w:pPr>
          </w:p>
          <w:p w14:paraId="2B3932BC" w14:textId="77777777" w:rsidR="001F3051" w:rsidRDefault="005056EB">
            <w:pPr>
              <w:ind w:left="420"/>
              <w:rPr>
                <w:sz w:val="2"/>
              </w:rPr>
            </w:pPr>
            <w:r>
              <w:rPr>
                <w:noProof/>
              </w:rPr>
              <w:drawing>
                <wp:inline distT="0" distB="0" distL="0" distR="0" wp14:anchorId="5D621282" wp14:editId="166CDE05">
                  <wp:extent cx="228600" cy="228600"/>
                  <wp:effectExtent l="0" t="0" r="0" b="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5C2A4B" w14:textId="77777777" w:rsidR="001F3051" w:rsidRDefault="005056E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CF4A7A" w14:textId="77777777" w:rsidR="001F3051" w:rsidRDefault="005056E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w:t>
            </w:r>
          </w:p>
        </w:tc>
      </w:tr>
      <w:tr w:rsidR="001F3051" w14:paraId="5E143D4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2E1478" w14:textId="77777777" w:rsidR="001F3051" w:rsidRDefault="001F3051">
            <w:pPr>
              <w:spacing w:line="140" w:lineRule="exact"/>
              <w:rPr>
                <w:sz w:val="14"/>
              </w:rPr>
            </w:pPr>
          </w:p>
          <w:p w14:paraId="67D4117D" w14:textId="77777777" w:rsidR="001F3051" w:rsidRDefault="005056EB">
            <w:pPr>
              <w:ind w:left="420"/>
              <w:rPr>
                <w:sz w:val="2"/>
              </w:rPr>
            </w:pPr>
            <w:r>
              <w:rPr>
                <w:noProof/>
              </w:rPr>
              <w:drawing>
                <wp:inline distT="0" distB="0" distL="0" distR="0" wp14:anchorId="698E22A8" wp14:editId="0CD473C1">
                  <wp:extent cx="228600" cy="228600"/>
                  <wp:effectExtent l="0" t="0" r="0" b="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AFD6B4" w14:textId="77777777" w:rsidR="001F3051" w:rsidRDefault="005056EB">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CC9F9D" w14:textId="77777777" w:rsidR="001F3051" w:rsidRDefault="005056E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180 jours</w:t>
            </w:r>
          </w:p>
        </w:tc>
      </w:tr>
      <w:tr w:rsidR="001F3051" w14:paraId="6F45F36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7F8E5B" w14:textId="77777777" w:rsidR="001F3051" w:rsidRDefault="001F3051">
            <w:pPr>
              <w:spacing w:line="140" w:lineRule="exact"/>
              <w:rPr>
                <w:sz w:val="14"/>
              </w:rPr>
            </w:pPr>
          </w:p>
          <w:p w14:paraId="3D85106D" w14:textId="77777777" w:rsidR="001F3051" w:rsidRDefault="005056EB">
            <w:pPr>
              <w:ind w:left="420"/>
              <w:rPr>
                <w:sz w:val="2"/>
              </w:rPr>
            </w:pPr>
            <w:r>
              <w:rPr>
                <w:noProof/>
              </w:rPr>
              <w:drawing>
                <wp:inline distT="0" distB="0" distL="0" distR="0" wp14:anchorId="4D697C18" wp14:editId="62CA7B69">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D3F77F" w14:textId="77777777" w:rsidR="001F3051" w:rsidRDefault="005056EB">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CA8B11" w14:textId="77777777" w:rsidR="001F3051" w:rsidRDefault="005056E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1F3051" w14:paraId="354877E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97834B" w14:textId="77777777" w:rsidR="001F3051" w:rsidRDefault="001F3051">
            <w:pPr>
              <w:spacing w:line="140" w:lineRule="exact"/>
              <w:rPr>
                <w:sz w:val="14"/>
              </w:rPr>
            </w:pPr>
          </w:p>
          <w:p w14:paraId="7494BC2B" w14:textId="77777777" w:rsidR="001F3051" w:rsidRDefault="005056EB">
            <w:pPr>
              <w:ind w:left="420"/>
              <w:rPr>
                <w:sz w:val="2"/>
              </w:rPr>
            </w:pPr>
            <w:r>
              <w:rPr>
                <w:noProof/>
              </w:rPr>
              <w:drawing>
                <wp:inline distT="0" distB="0" distL="0" distR="0" wp14:anchorId="0CED4B0E" wp14:editId="06651EBF">
                  <wp:extent cx="228600" cy="228600"/>
                  <wp:effectExtent l="0" t="0" r="0" b="0"/>
                  <wp:docPr id="8"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03BB5B" w14:textId="77777777" w:rsidR="001F3051" w:rsidRDefault="005056E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373DBD" w14:textId="77777777" w:rsidR="001F3051" w:rsidRDefault="005056E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1F3051" w14:paraId="49B8C14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2C45F6" w14:textId="77777777" w:rsidR="001F3051" w:rsidRDefault="001F3051">
            <w:pPr>
              <w:spacing w:line="140" w:lineRule="exact"/>
              <w:rPr>
                <w:sz w:val="14"/>
              </w:rPr>
            </w:pPr>
          </w:p>
          <w:p w14:paraId="1584C9EF" w14:textId="77777777" w:rsidR="001F3051" w:rsidRDefault="005056EB">
            <w:pPr>
              <w:ind w:left="420"/>
              <w:rPr>
                <w:sz w:val="2"/>
              </w:rPr>
            </w:pPr>
            <w:r>
              <w:rPr>
                <w:noProof/>
              </w:rPr>
              <w:drawing>
                <wp:inline distT="0" distB="0" distL="0" distR="0" wp14:anchorId="705943E0" wp14:editId="2B8DD4F3">
                  <wp:extent cx="228600" cy="228600"/>
                  <wp:effectExtent l="0" t="0" r="0" b="0"/>
                  <wp:docPr id="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4387F4" w14:textId="77777777" w:rsidR="001F3051" w:rsidRDefault="005056E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C362FA" w14:textId="77777777" w:rsidR="001F3051" w:rsidRDefault="005056E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1F3051" w14:paraId="353F0B2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DC6E74" w14:textId="77777777" w:rsidR="001F3051" w:rsidRDefault="001F3051">
            <w:pPr>
              <w:spacing w:line="140" w:lineRule="exact"/>
              <w:rPr>
                <w:sz w:val="14"/>
              </w:rPr>
            </w:pPr>
          </w:p>
          <w:p w14:paraId="56863CEB" w14:textId="77777777" w:rsidR="001F3051" w:rsidRDefault="005056EB">
            <w:pPr>
              <w:ind w:left="420"/>
              <w:rPr>
                <w:sz w:val="2"/>
              </w:rPr>
            </w:pPr>
            <w:r>
              <w:rPr>
                <w:noProof/>
              </w:rPr>
              <w:drawing>
                <wp:inline distT="0" distB="0" distL="0" distR="0" wp14:anchorId="7B2F2964" wp14:editId="5B53ED98">
                  <wp:extent cx="228600" cy="228600"/>
                  <wp:effectExtent l="0" t="0" r="0" b="0"/>
                  <wp:docPr id="1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DBE8F9" w14:textId="77777777" w:rsidR="001F3051" w:rsidRDefault="005056E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857DFB" w14:textId="77777777" w:rsidR="001F3051" w:rsidRDefault="005056E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1F3051" w14:paraId="0BE403E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9CCD6F" w14:textId="77777777" w:rsidR="001F3051" w:rsidRDefault="001F3051">
            <w:pPr>
              <w:spacing w:line="140" w:lineRule="exact"/>
              <w:rPr>
                <w:sz w:val="14"/>
              </w:rPr>
            </w:pPr>
          </w:p>
          <w:p w14:paraId="7082007A" w14:textId="77777777" w:rsidR="001F3051" w:rsidRDefault="005056EB">
            <w:pPr>
              <w:ind w:left="420"/>
              <w:rPr>
                <w:sz w:val="2"/>
              </w:rPr>
            </w:pPr>
            <w:r>
              <w:rPr>
                <w:noProof/>
              </w:rPr>
              <w:drawing>
                <wp:inline distT="0" distB="0" distL="0" distR="0" wp14:anchorId="3DCEBB42" wp14:editId="3EF2A10D">
                  <wp:extent cx="228600" cy="228600"/>
                  <wp:effectExtent l="0" t="0" r="0" b="0"/>
                  <wp:docPr id="1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592A67" w14:textId="77777777" w:rsidR="001F3051" w:rsidRDefault="005056EB">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BC826A" w14:textId="77777777" w:rsidR="001F3051" w:rsidRDefault="005056E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1F3051" w14:paraId="021E8F5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76CE99" w14:textId="77777777" w:rsidR="001F3051" w:rsidRDefault="001F3051">
            <w:pPr>
              <w:spacing w:line="140" w:lineRule="exact"/>
              <w:rPr>
                <w:sz w:val="14"/>
              </w:rPr>
            </w:pPr>
          </w:p>
          <w:p w14:paraId="79E08BF6" w14:textId="77777777" w:rsidR="001F3051" w:rsidRDefault="005056EB">
            <w:pPr>
              <w:ind w:left="420"/>
              <w:rPr>
                <w:sz w:val="2"/>
              </w:rPr>
            </w:pPr>
            <w:r>
              <w:rPr>
                <w:noProof/>
              </w:rPr>
              <w:drawing>
                <wp:inline distT="0" distB="0" distL="0" distR="0" wp14:anchorId="7D1953E6" wp14:editId="4FB49923">
                  <wp:extent cx="228600" cy="228600"/>
                  <wp:effectExtent l="0" t="0" r="0" b="0"/>
                  <wp:docPr id="1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66480A" w14:textId="77777777" w:rsidR="001F3051" w:rsidRDefault="005056E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E68239" w14:textId="265A8AE1" w:rsidR="001F3051" w:rsidRDefault="000016F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Période initiale 1 </w:t>
            </w:r>
            <w:r w:rsidR="00B64856">
              <w:rPr>
                <w:rFonts w:ascii="Trebuchet MS" w:eastAsia="Trebuchet MS" w:hAnsi="Trebuchet MS" w:cs="Trebuchet MS"/>
                <w:color w:val="000000"/>
                <w:sz w:val="20"/>
                <w:lang w:val="fr-FR"/>
              </w:rPr>
              <w:t>an reconductible</w:t>
            </w:r>
            <w:r w:rsidR="00344D9C">
              <w:rPr>
                <w:rFonts w:ascii="Trebuchet MS" w:eastAsia="Trebuchet MS" w:hAnsi="Trebuchet MS" w:cs="Trebuchet MS"/>
                <w:color w:val="000000"/>
                <w:sz w:val="20"/>
                <w:lang w:val="fr-FR"/>
              </w:rPr>
              <w:t xml:space="preserve"> tacitement 3 fois</w:t>
            </w:r>
          </w:p>
        </w:tc>
      </w:tr>
    </w:tbl>
    <w:p w14:paraId="696DACC8" w14:textId="77777777" w:rsidR="001F3051" w:rsidRDefault="001F3051">
      <w:pPr>
        <w:sectPr w:rsidR="001F3051">
          <w:pgSz w:w="11900" w:h="16840"/>
          <w:pgMar w:top="1440" w:right="1160" w:bottom="1440" w:left="1140" w:header="1440" w:footer="1440" w:gutter="0"/>
          <w:cols w:space="708"/>
        </w:sectPr>
      </w:pPr>
    </w:p>
    <w:p w14:paraId="2F8A6CFF" w14:textId="77777777" w:rsidR="001F3051" w:rsidRDefault="005056EB">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6C84322C" w14:textId="77777777" w:rsidR="001F3051" w:rsidRDefault="001F3051">
      <w:pPr>
        <w:spacing w:after="80" w:line="240" w:lineRule="exact"/>
      </w:pPr>
    </w:p>
    <w:p w14:paraId="2685C363" w14:textId="77777777" w:rsidR="001F3051" w:rsidRDefault="005056EB">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74A57B1D" w14:textId="77777777" w:rsidR="001F3051" w:rsidRDefault="005056EB">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1.1 - Objet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0B70F2B0" w14:textId="77777777" w:rsidR="001F3051" w:rsidRDefault="005056EB">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1.2 - Mode de passation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071AF3D4" w14:textId="77777777" w:rsidR="001F3051" w:rsidRDefault="005056EB">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1.3 - Type et forme de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3008ADBC" w14:textId="77777777" w:rsidR="001F3051" w:rsidRDefault="005056EB">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1.4 - Décomposition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57FDD518" w14:textId="77777777" w:rsidR="001F3051" w:rsidRDefault="005056EB">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1.5 - Nomenclature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3FE4E4B7" w14:textId="77777777" w:rsidR="001F3051" w:rsidRDefault="005056EB">
      <w:pPr>
        <w:pStyle w:val="TM1"/>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2 - Conditions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4B272901" w14:textId="77777777" w:rsidR="001F3051" w:rsidRDefault="005056EB">
      <w:pPr>
        <w:pStyle w:val="TM2"/>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2.1 - Délai de validité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385CF41D" w14:textId="77777777" w:rsidR="001F3051" w:rsidRDefault="005056EB">
      <w:pPr>
        <w:pStyle w:val="TM2"/>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2.2 - Forme juridique du groupement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610DD3D3" w14:textId="77777777" w:rsidR="001F3051" w:rsidRDefault="005056EB">
      <w:pPr>
        <w:pStyle w:val="TM2"/>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2.3 - Variantes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6A8436F1" w14:textId="77777777" w:rsidR="001F3051" w:rsidRDefault="005056EB">
      <w:pPr>
        <w:pStyle w:val="TM1"/>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3 - Conditions relatives au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6D3CADF7" w14:textId="77777777" w:rsidR="001F3051" w:rsidRDefault="005056EB">
      <w:pPr>
        <w:pStyle w:val="TM2"/>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3.1 - Durée du contrat ou délai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4BEAC495" w14:textId="77777777" w:rsidR="001F3051" w:rsidRDefault="005056EB">
      <w:pPr>
        <w:pStyle w:val="TM2"/>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3.2 - Modalités essentielles de financement et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088458AE" w14:textId="77777777" w:rsidR="001F3051" w:rsidRDefault="005056EB">
      <w:pPr>
        <w:pStyle w:val="TM2"/>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3.3 - Confidentialité et mesures de sécurité</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584AC8CD" w14:textId="77777777" w:rsidR="001F3051" w:rsidRDefault="005056EB">
      <w:pPr>
        <w:pStyle w:val="TM1"/>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4 - Contenu du dossier de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48064626" w14:textId="77777777" w:rsidR="001F3051" w:rsidRDefault="005056EB">
      <w:pPr>
        <w:pStyle w:val="TM1"/>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lang w:val="fr-FR"/>
          </w:rPr>
          <w:t>5 - Présentation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33BE0C4D" w14:textId="77777777" w:rsidR="001F3051" w:rsidRDefault="005056EB">
      <w:pPr>
        <w:pStyle w:val="TM2"/>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lang w:val="fr-FR"/>
          </w:rPr>
          <w:t>5.1 - Documents à produire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1CEAC06A" w14:textId="77777777" w:rsidR="001F3051" w:rsidRDefault="005056EB">
      <w:pPr>
        <w:pStyle w:val="TM2"/>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lang w:val="fr-FR"/>
          </w:rPr>
          <w:t>5.2 - Visites sur site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74E45F32" w14:textId="77777777" w:rsidR="001F3051" w:rsidRDefault="005056EB">
      <w:pPr>
        <w:pStyle w:val="TM1"/>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lang w:val="fr-FR"/>
          </w:rPr>
          <w:t>6 - Conditions d'envoi ou de remise des plis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7825064F" w14:textId="77777777" w:rsidR="001F3051" w:rsidRDefault="005056EB">
      <w:pPr>
        <w:pStyle w:val="TM2"/>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lang w:val="fr-FR"/>
          </w:rPr>
          <w:t>6.1 - Transmission électronique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3F6FFC5C" w14:textId="77777777" w:rsidR="001F3051" w:rsidRDefault="005056EB">
      <w:pPr>
        <w:pStyle w:val="TM2"/>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lang w:val="fr-FR"/>
          </w:rPr>
          <w:t>6.2 - Transmission sous support papier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46313268" w14:textId="77777777" w:rsidR="001F3051" w:rsidRDefault="005056EB">
      <w:pPr>
        <w:pStyle w:val="TM1"/>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lang w:val="fr-FR"/>
          </w:rPr>
          <w:t>7 - Examen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6867A994" w14:textId="77777777" w:rsidR="001F3051" w:rsidRDefault="005056EB">
      <w:pPr>
        <w:pStyle w:val="TM2"/>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lang w:val="fr-FR"/>
          </w:rPr>
          <w:t>7.1 - Sélection des candidatures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6BE17EE3" w14:textId="77777777" w:rsidR="001F3051" w:rsidRDefault="005056EB">
      <w:pPr>
        <w:pStyle w:val="TM2"/>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lang w:val="fr-FR"/>
          </w:rPr>
          <w:t>7.2 - Attribution des accords-cadres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44CDA86D" w14:textId="77777777" w:rsidR="001F3051" w:rsidRDefault="005056EB">
      <w:pPr>
        <w:pStyle w:val="TM2"/>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lang w:val="fr-FR"/>
          </w:rPr>
          <w:t>7.3 - Suite à donner à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20C32F0C" w14:textId="77777777" w:rsidR="001F3051" w:rsidRDefault="005056EB">
      <w:pPr>
        <w:pStyle w:val="TM1"/>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lang w:val="fr-FR"/>
          </w:rPr>
          <w:t>8 - Renseignements complémentaires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7AF0A3D7" w14:textId="77777777" w:rsidR="001F3051" w:rsidRDefault="005056EB">
      <w:pPr>
        <w:pStyle w:val="TM2"/>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lang w:val="fr-FR"/>
          </w:rPr>
          <w:t>8.1 - Adresses supplémentaires et points de contact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7CCA700E" w14:textId="77777777" w:rsidR="001F3051" w:rsidRDefault="005056EB">
      <w:pPr>
        <w:pStyle w:val="TM2"/>
        <w:tabs>
          <w:tab w:val="right" w:leader="dot" w:pos="9610"/>
        </w:tabs>
        <w:rPr>
          <w:rFonts w:ascii="Calibri" w:hAnsi="Calibri"/>
          <w:noProof/>
          <w:sz w:val="22"/>
        </w:rPr>
      </w:pPr>
      <w:hyperlink w:anchor="_Toc256000027" w:history="1">
        <w:r>
          <w:rPr>
            <w:rStyle w:val="Lienhypertexte"/>
            <w:rFonts w:ascii="Trebuchet MS" w:eastAsia="Trebuchet MS" w:hAnsi="Trebuchet MS" w:cs="Trebuchet MS"/>
            <w:lang w:val="fr-FR"/>
          </w:rPr>
          <w:t>8.2 - Procédures de recours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7D39BA26" w14:textId="77777777" w:rsidR="001F3051" w:rsidRDefault="005056EB">
      <w:pPr>
        <w:spacing w:after="100"/>
        <w:rPr>
          <w:rFonts w:ascii="Trebuchet MS" w:eastAsia="Trebuchet MS" w:hAnsi="Trebuchet MS" w:cs="Trebuchet MS"/>
          <w:color w:val="000000"/>
          <w:sz w:val="22"/>
          <w:lang w:val="fr-FR"/>
        </w:rPr>
        <w:sectPr w:rsidR="001F3051">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2AA747C1" w14:textId="77777777" w:rsidR="001F3051" w:rsidRDefault="005056EB">
      <w:pPr>
        <w:pStyle w:val="Titre1"/>
        <w:shd w:val="clear" w:color="FD2456" w:fill="FD2456"/>
        <w:rPr>
          <w:rFonts w:ascii="Trebuchet MS" w:eastAsia="Trebuchet MS" w:hAnsi="Trebuchet MS" w:cs="Trebuchet MS"/>
          <w:color w:val="FFFFFF"/>
          <w:sz w:val="28"/>
          <w:lang w:val="fr-FR"/>
        </w:rPr>
      </w:pPr>
      <w:r>
        <w:rPr>
          <w:rFonts w:ascii="Trebuchet MS" w:eastAsia="Trebuchet MS" w:hAnsi="Trebuchet MS" w:cs="Trebuchet MS"/>
          <w:color w:val="FFFFFF"/>
          <w:sz w:val="28"/>
          <w:lang w:val="fr-FR"/>
        </w:rPr>
        <w:lastRenderedPageBreak/>
        <w:t>1 - Objet et étendue de la consultation</w:t>
      </w:r>
    </w:p>
    <w:p w14:paraId="6E788C01" w14:textId="77777777" w:rsidR="001F3051" w:rsidRDefault="005056EB">
      <w:pPr>
        <w:spacing w:line="60" w:lineRule="exact"/>
        <w:rPr>
          <w:sz w:val="6"/>
        </w:rPr>
      </w:pPr>
      <w:r>
        <w:t xml:space="preserve"> </w:t>
      </w:r>
    </w:p>
    <w:p w14:paraId="219FFADA" w14:textId="77777777" w:rsidR="001F3051" w:rsidRDefault="005056EB">
      <w:pPr>
        <w:pStyle w:val="Titre2"/>
        <w:ind w:left="280"/>
        <w:rPr>
          <w:rFonts w:ascii="Trebuchet MS" w:eastAsia="Trebuchet MS" w:hAnsi="Trebuchet MS" w:cs="Trebuchet MS"/>
          <w:i w:val="0"/>
          <w:color w:val="000000"/>
          <w:sz w:val="24"/>
          <w:lang w:val="fr-FR"/>
        </w:rPr>
      </w:pPr>
      <w:bookmarkStart w:id="0" w:name="ArtL2_RC-2-A1.1"/>
      <w:bookmarkStart w:id="1" w:name="_Toc256000001"/>
      <w:bookmarkEnd w:id="0"/>
      <w:r>
        <w:rPr>
          <w:rFonts w:ascii="Trebuchet MS" w:eastAsia="Trebuchet MS" w:hAnsi="Trebuchet MS" w:cs="Trebuchet MS"/>
          <w:i w:val="0"/>
          <w:color w:val="000000"/>
          <w:sz w:val="24"/>
          <w:lang w:val="fr-FR"/>
        </w:rPr>
        <w:t>1.1 - Objet</w:t>
      </w:r>
      <w:bookmarkEnd w:id="1"/>
    </w:p>
    <w:p w14:paraId="116733AC" w14:textId="77777777" w:rsidR="001F3051" w:rsidRDefault="005056EB">
      <w:pPr>
        <w:pStyle w:val="ParagrapheIndent2"/>
        <w:spacing w:line="232" w:lineRule="exact"/>
        <w:jc w:val="both"/>
        <w:rPr>
          <w:color w:val="000000"/>
          <w:lang w:val="fr-FR"/>
        </w:rPr>
      </w:pPr>
      <w:r>
        <w:rPr>
          <w:color w:val="000000"/>
          <w:lang w:val="fr-FR"/>
        </w:rPr>
        <w:t>La présente consultation concerne :</w:t>
      </w:r>
    </w:p>
    <w:p w14:paraId="3F3602FC" w14:textId="31D70DC1" w:rsidR="001F3051" w:rsidRPr="00344D9C" w:rsidRDefault="005056EB">
      <w:pPr>
        <w:pStyle w:val="ParagrapheIndent2"/>
        <w:spacing w:after="240" w:line="232" w:lineRule="exact"/>
        <w:jc w:val="both"/>
        <w:rPr>
          <w:b/>
          <w:bCs/>
          <w:color w:val="000000"/>
          <w:lang w:val="fr-FR"/>
        </w:rPr>
      </w:pPr>
      <w:r w:rsidRPr="00344D9C">
        <w:rPr>
          <w:b/>
          <w:bCs/>
          <w:color w:val="000000"/>
          <w:lang w:val="fr-FR"/>
        </w:rPr>
        <w:t xml:space="preserve">Vérifications et contrôles règlementaires des équipements et des installations pour les </w:t>
      </w:r>
      <w:r w:rsidR="000016F3">
        <w:rPr>
          <w:b/>
          <w:bCs/>
          <w:color w:val="000000"/>
          <w:lang w:val="fr-FR"/>
        </w:rPr>
        <w:t xml:space="preserve">besoins de la CCI de Corse </w:t>
      </w:r>
      <w:r w:rsidR="00B64856">
        <w:rPr>
          <w:b/>
          <w:bCs/>
          <w:color w:val="000000"/>
          <w:lang w:val="fr-FR"/>
        </w:rPr>
        <w:t xml:space="preserve">Ports </w:t>
      </w:r>
      <w:r w:rsidRPr="00344D9C">
        <w:rPr>
          <w:b/>
          <w:bCs/>
          <w:color w:val="000000"/>
          <w:lang w:val="fr-FR"/>
        </w:rPr>
        <w:t>de Corse du Sud</w:t>
      </w:r>
    </w:p>
    <w:p w14:paraId="161D4B8D" w14:textId="77777777" w:rsidR="001F3051" w:rsidRDefault="005056EB">
      <w:pPr>
        <w:pStyle w:val="Titre2"/>
        <w:ind w:left="280"/>
        <w:rPr>
          <w:rFonts w:ascii="Trebuchet MS" w:eastAsia="Trebuchet MS" w:hAnsi="Trebuchet MS" w:cs="Trebuchet MS"/>
          <w:i w:val="0"/>
          <w:color w:val="000000"/>
          <w:sz w:val="24"/>
          <w:lang w:val="fr-FR"/>
        </w:rPr>
      </w:pPr>
      <w:bookmarkStart w:id="2" w:name="ArtL2_RC-2-A1.3"/>
      <w:bookmarkStart w:id="3" w:name="_Toc256000002"/>
      <w:bookmarkEnd w:id="2"/>
      <w:r>
        <w:rPr>
          <w:rFonts w:ascii="Trebuchet MS" w:eastAsia="Trebuchet MS" w:hAnsi="Trebuchet MS" w:cs="Trebuchet MS"/>
          <w:i w:val="0"/>
          <w:color w:val="000000"/>
          <w:sz w:val="24"/>
          <w:lang w:val="fr-FR"/>
        </w:rPr>
        <w:t>1.2 - Mode de passation</w:t>
      </w:r>
      <w:bookmarkEnd w:id="3"/>
    </w:p>
    <w:p w14:paraId="7CE81711" w14:textId="77777777" w:rsidR="001F3051" w:rsidRDefault="005056EB">
      <w:pPr>
        <w:pStyle w:val="ParagrapheIndent2"/>
        <w:spacing w:after="240" w:line="232" w:lineRule="exact"/>
        <w:jc w:val="both"/>
        <w:rPr>
          <w:color w:val="000000"/>
          <w:lang w:val="fr-FR"/>
        </w:rPr>
      </w:pPr>
      <w:r>
        <w:rPr>
          <w:color w:val="000000"/>
          <w:lang w:val="fr-FR"/>
        </w:rPr>
        <w:t>La procédure de passation utilisée est : l'appel d'offres ouvert. Elle est soumise aux dispositions des articles L. 2124-2, R. 2124-2 1° et R. 2161-2 à R. 2161-5 du Code de la commande publique.</w:t>
      </w:r>
    </w:p>
    <w:p w14:paraId="6EC9E5E1" w14:textId="77777777" w:rsidR="001F3051" w:rsidRDefault="005056EB">
      <w:pPr>
        <w:pStyle w:val="Titre2"/>
        <w:ind w:left="280"/>
        <w:rPr>
          <w:rFonts w:ascii="Trebuchet MS" w:eastAsia="Trebuchet MS" w:hAnsi="Trebuchet MS" w:cs="Trebuchet MS"/>
          <w:i w:val="0"/>
          <w:color w:val="000000"/>
          <w:sz w:val="24"/>
          <w:lang w:val="fr-FR"/>
        </w:rPr>
      </w:pPr>
      <w:bookmarkStart w:id="4" w:name="ArtL2_RC-2-A1.4"/>
      <w:bookmarkStart w:id="5" w:name="_Toc256000003"/>
      <w:bookmarkEnd w:id="4"/>
      <w:r>
        <w:rPr>
          <w:rFonts w:ascii="Trebuchet MS" w:eastAsia="Trebuchet MS" w:hAnsi="Trebuchet MS" w:cs="Trebuchet MS"/>
          <w:i w:val="0"/>
          <w:color w:val="000000"/>
          <w:sz w:val="24"/>
          <w:lang w:val="fr-FR"/>
        </w:rPr>
        <w:t>1.3 - Type et forme de contrat</w:t>
      </w:r>
      <w:bookmarkEnd w:id="5"/>
    </w:p>
    <w:p w14:paraId="5284C892" w14:textId="77777777" w:rsidR="001F3051" w:rsidRDefault="005056EB">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tbl>
      <w:tblPr>
        <w:tblW w:w="0" w:type="auto"/>
        <w:tblInd w:w="500" w:type="dxa"/>
        <w:tblLayout w:type="fixed"/>
        <w:tblLook w:val="04A0" w:firstRow="1" w:lastRow="0" w:firstColumn="1" w:lastColumn="0" w:noHBand="0" w:noVBand="1"/>
      </w:tblPr>
      <w:tblGrid>
        <w:gridCol w:w="1340"/>
        <w:gridCol w:w="4394"/>
        <w:gridCol w:w="2866"/>
      </w:tblGrid>
      <w:tr w:rsidR="00344D9C" w14:paraId="288AF269" w14:textId="77777777" w:rsidTr="009E25DF">
        <w:trPr>
          <w:trHeight w:val="292"/>
        </w:trPr>
        <w:tc>
          <w:tcPr>
            <w:tcW w:w="134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E5DAD0" w14:textId="77777777" w:rsidR="00344D9C" w:rsidRDefault="00344D9C" w:rsidP="001C674D">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439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4F65B21" w14:textId="77777777" w:rsidR="00344D9C" w:rsidRDefault="00344D9C" w:rsidP="001C674D">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2866" w:type="dxa"/>
            <w:tcBorders>
              <w:top w:val="single" w:sz="2" w:space="0" w:color="000000"/>
              <w:left w:val="single" w:sz="2" w:space="0" w:color="000000"/>
              <w:right w:val="single" w:sz="2" w:space="0" w:color="000000"/>
            </w:tcBorders>
            <w:shd w:val="clear" w:color="CCCCCC" w:fill="CCCCCC"/>
          </w:tcPr>
          <w:p w14:paraId="430817EF" w14:textId="2AE9CC51" w:rsidR="00344D9C" w:rsidRDefault="00344D9C" w:rsidP="001C674D">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annuel €/HT</w:t>
            </w:r>
          </w:p>
        </w:tc>
      </w:tr>
      <w:tr w:rsidR="00344D9C" w14:paraId="10D2A3D0" w14:textId="77777777" w:rsidTr="009E25DF">
        <w:trPr>
          <w:trHeight w:val="346"/>
        </w:trPr>
        <w:tc>
          <w:tcPr>
            <w:tcW w:w="13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825DAA" w14:textId="77777777" w:rsidR="00344D9C" w:rsidRDefault="00344D9C" w:rsidP="001C674D">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439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94CC3B" w14:textId="77777777" w:rsidR="00344D9C" w:rsidRDefault="00344D9C" w:rsidP="001C674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d'Ajaccio</w:t>
            </w:r>
          </w:p>
        </w:tc>
        <w:tc>
          <w:tcPr>
            <w:tcW w:w="2866" w:type="dxa"/>
            <w:tcBorders>
              <w:top w:val="single" w:sz="2" w:space="0" w:color="000000"/>
              <w:left w:val="single" w:sz="2" w:space="0" w:color="000000"/>
              <w:bottom w:val="single" w:sz="2" w:space="0" w:color="000000"/>
              <w:right w:val="single" w:sz="2" w:space="0" w:color="000000"/>
            </w:tcBorders>
          </w:tcPr>
          <w:p w14:paraId="25503374" w14:textId="5E2B80E6" w:rsidR="00344D9C" w:rsidRPr="00344D9C" w:rsidRDefault="008B1E03" w:rsidP="00344D9C">
            <w:pPr>
              <w:spacing w:before="80" w:after="20"/>
              <w:ind w:left="80" w:right="80"/>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5</w:t>
            </w:r>
            <w:r w:rsidR="00344D9C" w:rsidRPr="00344D9C">
              <w:rPr>
                <w:rFonts w:ascii="Trebuchet MS" w:eastAsia="Trebuchet MS" w:hAnsi="Trebuchet MS" w:cs="Trebuchet MS"/>
                <w:b/>
                <w:bCs/>
                <w:color w:val="000000"/>
                <w:sz w:val="20"/>
                <w:lang w:val="fr-FR"/>
              </w:rPr>
              <w:t>0 000 €</w:t>
            </w:r>
          </w:p>
        </w:tc>
      </w:tr>
      <w:tr w:rsidR="00344D9C" w14:paraId="6F7DCE39" w14:textId="77777777" w:rsidTr="009E25DF">
        <w:trPr>
          <w:trHeight w:val="346"/>
        </w:trPr>
        <w:tc>
          <w:tcPr>
            <w:tcW w:w="13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E31EA7" w14:textId="77777777" w:rsidR="00344D9C" w:rsidRDefault="00344D9C" w:rsidP="001C674D">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439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6BA02" w14:textId="77777777" w:rsidR="00344D9C" w:rsidRDefault="00344D9C" w:rsidP="001C674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Bonifacio</w:t>
            </w:r>
          </w:p>
        </w:tc>
        <w:tc>
          <w:tcPr>
            <w:tcW w:w="2866" w:type="dxa"/>
            <w:tcBorders>
              <w:top w:val="single" w:sz="2" w:space="0" w:color="000000"/>
              <w:left w:val="single" w:sz="2" w:space="0" w:color="000000"/>
              <w:bottom w:val="single" w:sz="2" w:space="0" w:color="000000"/>
              <w:right w:val="single" w:sz="2" w:space="0" w:color="000000"/>
            </w:tcBorders>
          </w:tcPr>
          <w:p w14:paraId="531BE06E" w14:textId="12FC1332" w:rsidR="00344D9C" w:rsidRDefault="008B1E03" w:rsidP="00344D9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b/>
                <w:bCs/>
                <w:color w:val="000000"/>
                <w:sz w:val="20"/>
                <w:lang w:val="fr-FR"/>
              </w:rPr>
              <w:t>4</w:t>
            </w:r>
            <w:r w:rsidR="00344D9C" w:rsidRPr="00344D9C">
              <w:rPr>
                <w:rFonts w:ascii="Trebuchet MS" w:eastAsia="Trebuchet MS" w:hAnsi="Trebuchet MS" w:cs="Trebuchet MS"/>
                <w:b/>
                <w:bCs/>
                <w:color w:val="000000"/>
                <w:sz w:val="20"/>
                <w:lang w:val="fr-FR"/>
              </w:rPr>
              <w:t>0 000 €</w:t>
            </w:r>
          </w:p>
        </w:tc>
      </w:tr>
      <w:tr w:rsidR="00344D9C" w14:paraId="60CF12B4" w14:textId="77777777" w:rsidTr="009E25DF">
        <w:trPr>
          <w:trHeight w:val="346"/>
        </w:trPr>
        <w:tc>
          <w:tcPr>
            <w:tcW w:w="13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5D60FC" w14:textId="77777777" w:rsidR="00344D9C" w:rsidRDefault="00344D9C" w:rsidP="001C674D">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439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557C60" w14:textId="77777777" w:rsidR="00344D9C" w:rsidRDefault="00344D9C" w:rsidP="001C674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Porto Vecchio</w:t>
            </w:r>
          </w:p>
        </w:tc>
        <w:tc>
          <w:tcPr>
            <w:tcW w:w="2866" w:type="dxa"/>
            <w:tcBorders>
              <w:top w:val="single" w:sz="2" w:space="0" w:color="000000"/>
              <w:left w:val="single" w:sz="2" w:space="0" w:color="000000"/>
              <w:bottom w:val="single" w:sz="2" w:space="0" w:color="000000"/>
              <w:right w:val="single" w:sz="2" w:space="0" w:color="000000"/>
            </w:tcBorders>
          </w:tcPr>
          <w:p w14:paraId="415E7C30" w14:textId="235F12F6" w:rsidR="00344D9C" w:rsidRDefault="008B1E03" w:rsidP="00344D9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b/>
                <w:bCs/>
                <w:color w:val="000000"/>
                <w:sz w:val="20"/>
                <w:lang w:val="fr-FR"/>
              </w:rPr>
              <w:t>4</w:t>
            </w:r>
            <w:r w:rsidR="00344D9C" w:rsidRPr="00344D9C">
              <w:rPr>
                <w:rFonts w:ascii="Trebuchet MS" w:eastAsia="Trebuchet MS" w:hAnsi="Trebuchet MS" w:cs="Trebuchet MS"/>
                <w:b/>
                <w:bCs/>
                <w:color w:val="000000"/>
                <w:sz w:val="20"/>
                <w:lang w:val="fr-FR"/>
              </w:rPr>
              <w:t>0 000 €</w:t>
            </w:r>
          </w:p>
        </w:tc>
      </w:tr>
      <w:tr w:rsidR="00344D9C" w14:paraId="3EBE0B9F" w14:textId="77777777" w:rsidTr="009E25DF">
        <w:trPr>
          <w:trHeight w:val="346"/>
        </w:trPr>
        <w:tc>
          <w:tcPr>
            <w:tcW w:w="13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0D785C" w14:textId="77777777" w:rsidR="00344D9C" w:rsidRDefault="00344D9C" w:rsidP="001C674D">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439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4F744B" w14:textId="77777777" w:rsidR="00344D9C" w:rsidRDefault="00344D9C" w:rsidP="001C674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Propriano</w:t>
            </w:r>
          </w:p>
        </w:tc>
        <w:tc>
          <w:tcPr>
            <w:tcW w:w="2866" w:type="dxa"/>
            <w:tcBorders>
              <w:top w:val="single" w:sz="2" w:space="0" w:color="000000"/>
              <w:left w:val="single" w:sz="2" w:space="0" w:color="000000"/>
              <w:bottom w:val="single" w:sz="2" w:space="0" w:color="000000"/>
              <w:right w:val="single" w:sz="2" w:space="0" w:color="000000"/>
            </w:tcBorders>
          </w:tcPr>
          <w:p w14:paraId="36CF034A" w14:textId="407428FB" w:rsidR="00344D9C" w:rsidRDefault="008B1E03" w:rsidP="00344D9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b/>
                <w:bCs/>
                <w:color w:val="000000"/>
                <w:sz w:val="20"/>
                <w:lang w:val="fr-FR"/>
              </w:rPr>
              <w:t>4</w:t>
            </w:r>
            <w:r w:rsidR="00344D9C" w:rsidRPr="00344D9C">
              <w:rPr>
                <w:rFonts w:ascii="Trebuchet MS" w:eastAsia="Trebuchet MS" w:hAnsi="Trebuchet MS" w:cs="Trebuchet MS"/>
                <w:b/>
                <w:bCs/>
                <w:color w:val="000000"/>
                <w:sz w:val="20"/>
                <w:lang w:val="fr-FR"/>
              </w:rPr>
              <w:t>0 000 €</w:t>
            </w:r>
          </w:p>
        </w:tc>
      </w:tr>
      <w:tr w:rsidR="00344D9C" w14:paraId="79583130" w14:textId="77777777" w:rsidTr="009E25DF">
        <w:trPr>
          <w:trHeight w:val="346"/>
        </w:trPr>
        <w:tc>
          <w:tcPr>
            <w:tcW w:w="13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D0A629" w14:textId="77777777" w:rsidR="00344D9C" w:rsidRDefault="00344D9C" w:rsidP="001C674D">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439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E26981" w14:textId="0A9D6EF8" w:rsidR="00344D9C" w:rsidRDefault="00344D9C" w:rsidP="001C674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Plaisance et de Pêche</w:t>
            </w:r>
            <w:r w:rsidR="009E25DF">
              <w:rPr>
                <w:rFonts w:ascii="Trebuchet MS" w:eastAsia="Trebuchet MS" w:hAnsi="Trebuchet MS" w:cs="Trebuchet MS"/>
                <w:color w:val="000000"/>
                <w:sz w:val="20"/>
                <w:lang w:val="fr-FR"/>
              </w:rPr>
              <w:t xml:space="preserve"> Ajaccio</w:t>
            </w:r>
            <w:r>
              <w:rPr>
                <w:rFonts w:ascii="Trebuchet MS" w:eastAsia="Trebuchet MS" w:hAnsi="Trebuchet MS" w:cs="Trebuchet MS"/>
                <w:color w:val="000000"/>
                <w:sz w:val="20"/>
                <w:lang w:val="fr-FR"/>
              </w:rPr>
              <w:t xml:space="preserve"> Tino Rossi</w:t>
            </w:r>
          </w:p>
        </w:tc>
        <w:tc>
          <w:tcPr>
            <w:tcW w:w="2866" w:type="dxa"/>
            <w:tcBorders>
              <w:top w:val="single" w:sz="2" w:space="0" w:color="000000"/>
              <w:left w:val="single" w:sz="2" w:space="0" w:color="000000"/>
              <w:bottom w:val="single" w:sz="2" w:space="0" w:color="000000"/>
              <w:right w:val="single" w:sz="2" w:space="0" w:color="000000"/>
            </w:tcBorders>
          </w:tcPr>
          <w:p w14:paraId="2E832CBE" w14:textId="2BF3FB71" w:rsidR="00344D9C" w:rsidRDefault="008B1E03" w:rsidP="00344D9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b/>
                <w:bCs/>
                <w:color w:val="000000"/>
                <w:sz w:val="20"/>
                <w:lang w:val="fr-FR"/>
              </w:rPr>
              <w:t>4</w:t>
            </w:r>
            <w:r w:rsidR="00344D9C" w:rsidRPr="00344D9C">
              <w:rPr>
                <w:rFonts w:ascii="Trebuchet MS" w:eastAsia="Trebuchet MS" w:hAnsi="Trebuchet MS" w:cs="Trebuchet MS"/>
                <w:b/>
                <w:bCs/>
                <w:color w:val="000000"/>
                <w:sz w:val="20"/>
                <w:lang w:val="fr-FR"/>
              </w:rPr>
              <w:t>0 000 €</w:t>
            </w:r>
          </w:p>
        </w:tc>
      </w:tr>
    </w:tbl>
    <w:p w14:paraId="126B7DB6" w14:textId="77777777" w:rsidR="00344D9C" w:rsidRDefault="00344D9C" w:rsidP="00344D9C">
      <w:pPr>
        <w:rPr>
          <w:lang w:val="fr-FR"/>
        </w:rPr>
      </w:pPr>
    </w:p>
    <w:p w14:paraId="7E865948" w14:textId="77777777" w:rsidR="00344D9C" w:rsidRPr="00344D9C" w:rsidRDefault="00344D9C" w:rsidP="00344D9C">
      <w:pPr>
        <w:rPr>
          <w:lang w:val="fr-FR"/>
        </w:rPr>
      </w:pPr>
    </w:p>
    <w:p w14:paraId="4B0F6F2A" w14:textId="77777777" w:rsidR="001F3051" w:rsidRDefault="005056EB">
      <w:pPr>
        <w:pStyle w:val="ParagrapheIndent2"/>
        <w:spacing w:after="240"/>
        <w:jc w:val="both"/>
        <w:rPr>
          <w:color w:val="000000"/>
          <w:lang w:val="fr-FR"/>
        </w:rPr>
      </w:pPr>
      <w:r>
        <w:rPr>
          <w:color w:val="000000"/>
          <w:lang w:val="fr-FR"/>
        </w:rPr>
        <w:t>Chaque accord-cadre sera attribué à un seul opérateur économique.</w:t>
      </w:r>
    </w:p>
    <w:p w14:paraId="2A288E34" w14:textId="77777777" w:rsidR="001F3051" w:rsidRDefault="005056EB">
      <w:pPr>
        <w:pStyle w:val="Titre2"/>
        <w:ind w:left="280"/>
        <w:rPr>
          <w:rFonts w:ascii="Trebuchet MS" w:eastAsia="Trebuchet MS" w:hAnsi="Trebuchet MS" w:cs="Trebuchet MS"/>
          <w:i w:val="0"/>
          <w:color w:val="000000"/>
          <w:sz w:val="24"/>
          <w:lang w:val="fr-FR"/>
        </w:rPr>
      </w:pPr>
      <w:bookmarkStart w:id="6" w:name="ArtL2_RC-2-A1.5"/>
      <w:bookmarkStart w:id="7" w:name="_Toc256000004"/>
      <w:bookmarkEnd w:id="6"/>
      <w:r>
        <w:rPr>
          <w:rFonts w:ascii="Trebuchet MS" w:eastAsia="Trebuchet MS" w:hAnsi="Trebuchet MS" w:cs="Trebuchet MS"/>
          <w:i w:val="0"/>
          <w:color w:val="000000"/>
          <w:sz w:val="24"/>
          <w:lang w:val="fr-FR"/>
        </w:rPr>
        <w:t>1.4 - Décomposition de la consultation</w:t>
      </w:r>
      <w:bookmarkEnd w:id="7"/>
    </w:p>
    <w:p w14:paraId="70E4229A" w14:textId="77777777" w:rsidR="001F3051" w:rsidRDefault="005056EB">
      <w:pPr>
        <w:pStyle w:val="ParagrapheIndent2"/>
        <w:spacing w:line="232" w:lineRule="exact"/>
        <w:jc w:val="both"/>
        <w:rPr>
          <w:color w:val="000000"/>
          <w:lang w:val="fr-FR"/>
        </w:rPr>
      </w:pPr>
      <w:r>
        <w:rPr>
          <w:color w:val="000000"/>
          <w:lang w:val="fr-FR"/>
        </w:rPr>
        <w:t>Les prestations sont réparties en 5 lot(s) :</w:t>
      </w:r>
    </w:p>
    <w:p w14:paraId="7B10533F" w14:textId="77777777" w:rsidR="001F3051" w:rsidRDefault="001F3051">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1F3051" w14:paraId="04DD796C"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5687E8" w14:textId="77777777" w:rsidR="001F3051" w:rsidRDefault="005056E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A89809" w14:textId="77777777" w:rsidR="001F3051" w:rsidRDefault="005056E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1F3051" w14:paraId="783209D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87EA25" w14:textId="77777777" w:rsidR="001F3051" w:rsidRDefault="005056E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2E52F9" w14:textId="77777777" w:rsidR="001F3051" w:rsidRDefault="005056E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d'Ajaccio</w:t>
            </w:r>
          </w:p>
        </w:tc>
      </w:tr>
      <w:tr w:rsidR="001F3051" w14:paraId="56865B3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B1B409" w14:textId="77777777" w:rsidR="001F3051" w:rsidRDefault="005056E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549934" w14:textId="77777777" w:rsidR="001F3051" w:rsidRDefault="005056E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Bonifacio</w:t>
            </w:r>
          </w:p>
        </w:tc>
      </w:tr>
      <w:tr w:rsidR="001F3051" w14:paraId="7F477EE3"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6672CB" w14:textId="77777777" w:rsidR="001F3051" w:rsidRDefault="005056E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4ED4D4" w14:textId="77777777" w:rsidR="001F3051" w:rsidRDefault="005056E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Porto Vecchio</w:t>
            </w:r>
          </w:p>
        </w:tc>
      </w:tr>
      <w:tr w:rsidR="001F3051" w14:paraId="193EE05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DBBB4E" w14:textId="77777777" w:rsidR="001F3051" w:rsidRDefault="005056E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AD8E75" w14:textId="77777777" w:rsidR="001F3051" w:rsidRDefault="005056E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Propriano</w:t>
            </w:r>
          </w:p>
        </w:tc>
      </w:tr>
      <w:tr w:rsidR="001F3051" w14:paraId="3790946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324307" w14:textId="77777777" w:rsidR="001F3051" w:rsidRDefault="005056E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4224F4" w14:textId="613B0160" w:rsidR="001F3051" w:rsidRDefault="005056E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Port de Plaisance et de Pêche </w:t>
            </w:r>
            <w:r w:rsidR="009E25DF">
              <w:rPr>
                <w:rFonts w:ascii="Trebuchet MS" w:eastAsia="Trebuchet MS" w:hAnsi="Trebuchet MS" w:cs="Trebuchet MS"/>
                <w:color w:val="000000"/>
                <w:sz w:val="20"/>
                <w:lang w:val="fr-FR"/>
              </w:rPr>
              <w:t xml:space="preserve">Ajaccio </w:t>
            </w:r>
            <w:r>
              <w:rPr>
                <w:rFonts w:ascii="Trebuchet MS" w:eastAsia="Trebuchet MS" w:hAnsi="Trebuchet MS" w:cs="Trebuchet MS"/>
                <w:color w:val="000000"/>
                <w:sz w:val="20"/>
                <w:lang w:val="fr-FR"/>
              </w:rPr>
              <w:t>Tino Rossi</w:t>
            </w:r>
          </w:p>
        </w:tc>
      </w:tr>
    </w:tbl>
    <w:p w14:paraId="1888976A" w14:textId="009F49A1" w:rsidR="001F3051" w:rsidRDefault="005056EB" w:rsidP="00344D9C">
      <w:pPr>
        <w:spacing w:line="240" w:lineRule="exact"/>
      </w:pPr>
      <w:r>
        <w:t xml:space="preserve"> </w:t>
      </w:r>
    </w:p>
    <w:p w14:paraId="4B258D3B" w14:textId="77777777" w:rsidR="001F3051" w:rsidRDefault="005056EB">
      <w:pPr>
        <w:pStyle w:val="ParagrapheIndent2"/>
        <w:spacing w:after="240"/>
        <w:jc w:val="both"/>
        <w:rPr>
          <w:color w:val="000000"/>
          <w:lang w:val="fr-FR"/>
        </w:rPr>
      </w:pPr>
      <w:r>
        <w:rPr>
          <w:color w:val="000000"/>
          <w:lang w:val="fr-FR"/>
        </w:rPr>
        <w:t>Chaque lot fera l'objet d'un accord-cadre.</w:t>
      </w:r>
    </w:p>
    <w:p w14:paraId="7AA7F476" w14:textId="77777777" w:rsidR="001F3051" w:rsidRDefault="005056EB">
      <w:pPr>
        <w:pStyle w:val="ParagrapheIndent2"/>
        <w:spacing w:after="240"/>
        <w:jc w:val="both"/>
        <w:rPr>
          <w:color w:val="000000"/>
          <w:lang w:val="fr-FR"/>
        </w:rPr>
      </w:pPr>
      <w:r>
        <w:rPr>
          <w:color w:val="000000"/>
          <w:lang w:val="fr-FR"/>
        </w:rPr>
        <w:t>Les candidats ont la possibilité de soumettre des offres pour tous les lots.</w:t>
      </w:r>
    </w:p>
    <w:p w14:paraId="185A3F84" w14:textId="77777777" w:rsidR="001F3051" w:rsidRDefault="005056EB">
      <w:pPr>
        <w:pStyle w:val="Titre2"/>
        <w:ind w:left="280"/>
        <w:rPr>
          <w:rFonts w:ascii="Trebuchet MS" w:eastAsia="Trebuchet MS" w:hAnsi="Trebuchet MS" w:cs="Trebuchet MS"/>
          <w:i w:val="0"/>
          <w:color w:val="000000"/>
          <w:sz w:val="24"/>
          <w:lang w:val="fr-FR"/>
        </w:rPr>
      </w:pPr>
      <w:bookmarkStart w:id="8" w:name="ArtL2_RC-2-A1.7"/>
      <w:bookmarkStart w:id="9" w:name="_Toc256000005"/>
      <w:bookmarkEnd w:id="8"/>
      <w:r>
        <w:rPr>
          <w:rFonts w:ascii="Trebuchet MS" w:eastAsia="Trebuchet MS" w:hAnsi="Trebuchet MS" w:cs="Trebuchet MS"/>
          <w:i w:val="0"/>
          <w:color w:val="000000"/>
          <w:sz w:val="24"/>
          <w:lang w:val="fr-FR"/>
        </w:rPr>
        <w:t>1.5 - Nomenclature</w:t>
      </w:r>
      <w:bookmarkEnd w:id="9"/>
    </w:p>
    <w:p w14:paraId="59436D1D" w14:textId="77777777" w:rsidR="001F3051" w:rsidRDefault="005056EB">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395B6B7E" w14:textId="77777777" w:rsidR="001F3051" w:rsidRDefault="001F3051">
      <w:pPr>
        <w:spacing w:after="200" w:line="240" w:lineRule="exact"/>
      </w:pPr>
    </w:p>
    <w:tbl>
      <w:tblPr>
        <w:tblW w:w="0" w:type="auto"/>
        <w:tblLayout w:type="fixed"/>
        <w:tblLook w:val="04A0" w:firstRow="1" w:lastRow="0" w:firstColumn="1" w:lastColumn="0" w:noHBand="0" w:noVBand="1"/>
      </w:tblPr>
      <w:tblGrid>
        <w:gridCol w:w="1800"/>
        <w:gridCol w:w="7800"/>
      </w:tblGrid>
      <w:tr w:rsidR="001F3051" w14:paraId="1329BF44"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378CD4" w14:textId="77777777" w:rsidR="001F3051" w:rsidRDefault="005056EB">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226282" w14:textId="77777777" w:rsidR="001F3051" w:rsidRDefault="005056EB">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1F3051" w14:paraId="483FD8C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9B5A5A" w14:textId="77777777" w:rsidR="001F3051" w:rsidRDefault="005056E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71315400-3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E6044D" w14:textId="77777777" w:rsidR="001F3051" w:rsidRDefault="005056E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d'inspection et de vérification de bâtiment</w:t>
            </w:r>
          </w:p>
        </w:tc>
      </w:tr>
      <w:tr w:rsidR="001F3051" w14:paraId="6B57054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6C768D" w14:textId="77777777" w:rsidR="001F3051" w:rsidRDefault="005056E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71631100-1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0CEFC3" w14:textId="77777777" w:rsidR="001F3051" w:rsidRDefault="005056E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contrôle de machines</w:t>
            </w:r>
          </w:p>
        </w:tc>
      </w:tr>
    </w:tbl>
    <w:p w14:paraId="04731F50" w14:textId="77777777" w:rsidR="001F3051" w:rsidRDefault="001F3051">
      <w:pPr>
        <w:sectPr w:rsidR="001F3051">
          <w:footerReference w:type="default" r:id="rId20"/>
          <w:pgSz w:w="11900" w:h="16840"/>
          <w:pgMar w:top="1140" w:right="1140" w:bottom="1140" w:left="1140" w:header="1140" w:footer="1140" w:gutter="0"/>
          <w:cols w:space="708"/>
        </w:sectPr>
      </w:pPr>
    </w:p>
    <w:p w14:paraId="3BE554DF" w14:textId="77777777" w:rsidR="001F3051" w:rsidRDefault="005056EB">
      <w:pPr>
        <w:spacing w:line="240" w:lineRule="exact"/>
      </w:pPr>
      <w:r>
        <w:lastRenderedPageBreak/>
        <w:t xml:space="preserve"> </w:t>
      </w:r>
    </w:p>
    <w:p w14:paraId="67F5B6F1" w14:textId="77777777" w:rsidR="001F3051" w:rsidRDefault="001F3051">
      <w:pPr>
        <w:spacing w:line="240" w:lineRule="exact"/>
      </w:pPr>
    </w:p>
    <w:p w14:paraId="587823C6" w14:textId="77777777" w:rsidR="001F3051" w:rsidRDefault="001F3051">
      <w:pPr>
        <w:spacing w:after="40" w:line="240" w:lineRule="exact"/>
      </w:pPr>
    </w:p>
    <w:p w14:paraId="1401562C" w14:textId="77777777" w:rsidR="001F3051" w:rsidRDefault="005056EB">
      <w:pPr>
        <w:pStyle w:val="Titre1"/>
        <w:shd w:val="clear" w:color="FD2456" w:fill="FD2456"/>
        <w:rPr>
          <w:rFonts w:ascii="Trebuchet MS" w:eastAsia="Trebuchet MS" w:hAnsi="Trebuchet MS" w:cs="Trebuchet MS"/>
          <w:color w:val="FFFFFF"/>
          <w:sz w:val="28"/>
          <w:lang w:val="fr-FR"/>
        </w:rPr>
      </w:pPr>
      <w:r>
        <w:rPr>
          <w:rFonts w:ascii="Trebuchet MS" w:eastAsia="Trebuchet MS" w:hAnsi="Trebuchet MS" w:cs="Trebuchet MS"/>
          <w:color w:val="FFFFFF"/>
          <w:sz w:val="28"/>
          <w:lang w:val="fr-FR"/>
        </w:rPr>
        <w:t>2 - Conditions de la consultation</w:t>
      </w:r>
    </w:p>
    <w:p w14:paraId="12539766" w14:textId="77777777" w:rsidR="001F3051" w:rsidRDefault="005056EB">
      <w:pPr>
        <w:spacing w:line="60" w:lineRule="exact"/>
        <w:rPr>
          <w:sz w:val="6"/>
        </w:rPr>
      </w:pPr>
      <w:r>
        <w:t xml:space="preserve"> </w:t>
      </w:r>
    </w:p>
    <w:p w14:paraId="2BE3ED7C" w14:textId="77777777" w:rsidR="001F3051" w:rsidRDefault="005056EB">
      <w:pPr>
        <w:pStyle w:val="Titre2"/>
        <w:ind w:left="280"/>
        <w:rPr>
          <w:rFonts w:ascii="Trebuchet MS" w:eastAsia="Trebuchet MS" w:hAnsi="Trebuchet MS" w:cs="Trebuchet MS"/>
          <w:i w:val="0"/>
          <w:color w:val="000000"/>
          <w:sz w:val="24"/>
          <w:lang w:val="fr-FR"/>
        </w:rPr>
      </w:pPr>
      <w:bookmarkStart w:id="10" w:name="ArtL2_RC-2-A2.2"/>
      <w:bookmarkStart w:id="11" w:name="_Toc256000007"/>
      <w:bookmarkEnd w:id="10"/>
      <w:r>
        <w:rPr>
          <w:rFonts w:ascii="Trebuchet MS" w:eastAsia="Trebuchet MS" w:hAnsi="Trebuchet MS" w:cs="Trebuchet MS"/>
          <w:i w:val="0"/>
          <w:color w:val="000000"/>
          <w:sz w:val="24"/>
          <w:lang w:val="fr-FR"/>
        </w:rPr>
        <w:t>2.1 - Délai de validité des offres</w:t>
      </w:r>
      <w:bookmarkEnd w:id="11"/>
    </w:p>
    <w:p w14:paraId="621A882F" w14:textId="77777777" w:rsidR="001F3051" w:rsidRDefault="005056EB">
      <w:pPr>
        <w:pStyle w:val="ParagrapheIndent2"/>
        <w:spacing w:after="240"/>
        <w:jc w:val="both"/>
        <w:rPr>
          <w:color w:val="000000"/>
          <w:lang w:val="fr-FR"/>
        </w:rPr>
      </w:pPr>
      <w:r>
        <w:rPr>
          <w:color w:val="000000"/>
          <w:lang w:val="fr-FR"/>
        </w:rPr>
        <w:t>Le délai de validité des offres est fixé à 180 jours à compter de la date limite de réception des offres.</w:t>
      </w:r>
    </w:p>
    <w:p w14:paraId="2EE7609F" w14:textId="77777777" w:rsidR="001F3051" w:rsidRDefault="005056EB">
      <w:pPr>
        <w:pStyle w:val="Titre2"/>
        <w:ind w:left="280"/>
        <w:rPr>
          <w:rFonts w:ascii="Trebuchet MS" w:eastAsia="Trebuchet MS" w:hAnsi="Trebuchet MS" w:cs="Trebuchet MS"/>
          <w:i w:val="0"/>
          <w:color w:val="000000"/>
          <w:sz w:val="24"/>
          <w:lang w:val="fr-FR"/>
        </w:rPr>
      </w:pPr>
      <w:bookmarkStart w:id="12" w:name="ArtL2_RC-2-A2.3"/>
      <w:bookmarkStart w:id="13" w:name="_Toc256000008"/>
      <w:bookmarkEnd w:id="12"/>
      <w:r>
        <w:rPr>
          <w:rFonts w:ascii="Trebuchet MS" w:eastAsia="Trebuchet MS" w:hAnsi="Trebuchet MS" w:cs="Trebuchet MS"/>
          <w:i w:val="0"/>
          <w:color w:val="000000"/>
          <w:sz w:val="24"/>
          <w:lang w:val="fr-FR"/>
        </w:rPr>
        <w:t>2.2 - Forme juridique du groupement</w:t>
      </w:r>
      <w:bookmarkEnd w:id="13"/>
    </w:p>
    <w:p w14:paraId="7D727CAA" w14:textId="77777777" w:rsidR="001F3051" w:rsidRDefault="005056EB">
      <w:pPr>
        <w:pStyle w:val="ParagrapheIndent2"/>
        <w:spacing w:after="240" w:line="232" w:lineRule="exact"/>
        <w:jc w:val="both"/>
        <w:rPr>
          <w:color w:val="000000"/>
          <w:lang w:val="fr-FR"/>
        </w:rPr>
      </w:pPr>
      <w:r>
        <w:rPr>
          <w:color w:val="000000"/>
          <w:lang w:val="fr-FR"/>
        </w:rPr>
        <w:t>Le pouvoir adjudicateur ne souhaite imposer aucune forme de groupement à l'attributaire de l'accord-cadre.</w:t>
      </w:r>
    </w:p>
    <w:p w14:paraId="2C257BD9" w14:textId="77777777" w:rsidR="001F3051" w:rsidRDefault="005056EB">
      <w:pPr>
        <w:pStyle w:val="Titre2"/>
        <w:ind w:left="280"/>
        <w:rPr>
          <w:rFonts w:ascii="Trebuchet MS" w:eastAsia="Trebuchet MS" w:hAnsi="Trebuchet MS" w:cs="Trebuchet MS"/>
          <w:i w:val="0"/>
          <w:color w:val="000000"/>
          <w:sz w:val="24"/>
          <w:lang w:val="fr-FR"/>
        </w:rPr>
      </w:pPr>
      <w:bookmarkStart w:id="14" w:name="ArtL2_RC-2-A2.5"/>
      <w:bookmarkStart w:id="15" w:name="_Toc256000009"/>
      <w:bookmarkEnd w:id="14"/>
      <w:r>
        <w:rPr>
          <w:rFonts w:ascii="Trebuchet MS" w:eastAsia="Trebuchet MS" w:hAnsi="Trebuchet MS" w:cs="Trebuchet MS"/>
          <w:i w:val="0"/>
          <w:color w:val="000000"/>
          <w:sz w:val="24"/>
          <w:lang w:val="fr-FR"/>
        </w:rPr>
        <w:t>2.3 - Variantes</w:t>
      </w:r>
      <w:bookmarkEnd w:id="15"/>
    </w:p>
    <w:p w14:paraId="350CF180" w14:textId="77777777" w:rsidR="001F3051" w:rsidRDefault="005056EB">
      <w:pPr>
        <w:pStyle w:val="ParagrapheIndent2"/>
        <w:spacing w:after="240"/>
        <w:jc w:val="both"/>
        <w:rPr>
          <w:color w:val="000000"/>
          <w:lang w:val="fr-FR"/>
        </w:rPr>
      </w:pPr>
      <w:r>
        <w:rPr>
          <w:color w:val="000000"/>
          <w:lang w:val="fr-FR"/>
        </w:rPr>
        <w:t>Aucune variante n'est autorisée.</w:t>
      </w:r>
    </w:p>
    <w:p w14:paraId="4C9981C8" w14:textId="77777777" w:rsidR="001F3051" w:rsidRDefault="005056EB">
      <w:pPr>
        <w:pStyle w:val="Titre1"/>
        <w:shd w:val="clear" w:color="FD2456" w:fill="FD2456"/>
        <w:rPr>
          <w:rFonts w:ascii="Trebuchet MS" w:eastAsia="Trebuchet MS" w:hAnsi="Trebuchet MS" w:cs="Trebuchet MS"/>
          <w:color w:val="FFFFFF"/>
          <w:sz w:val="28"/>
          <w:lang w:val="fr-FR"/>
        </w:rPr>
      </w:pPr>
      <w:r>
        <w:rPr>
          <w:rFonts w:ascii="Trebuchet MS" w:eastAsia="Trebuchet MS" w:hAnsi="Trebuchet MS" w:cs="Trebuchet MS"/>
          <w:color w:val="FFFFFF"/>
          <w:sz w:val="28"/>
          <w:lang w:val="fr-FR"/>
        </w:rPr>
        <w:t>3 - Conditions relatives au contrat</w:t>
      </w:r>
    </w:p>
    <w:p w14:paraId="3814BE08" w14:textId="77777777" w:rsidR="001F3051" w:rsidRDefault="005056EB">
      <w:pPr>
        <w:spacing w:line="60" w:lineRule="exact"/>
        <w:rPr>
          <w:sz w:val="6"/>
        </w:rPr>
      </w:pPr>
      <w:r>
        <w:t xml:space="preserve"> </w:t>
      </w:r>
    </w:p>
    <w:p w14:paraId="0ECB13B9" w14:textId="77777777" w:rsidR="001F3051" w:rsidRDefault="005056EB">
      <w:pPr>
        <w:pStyle w:val="Titre2"/>
        <w:ind w:left="280"/>
        <w:rPr>
          <w:rFonts w:ascii="Trebuchet MS" w:eastAsia="Trebuchet MS" w:hAnsi="Trebuchet MS" w:cs="Trebuchet MS"/>
          <w:i w:val="0"/>
          <w:color w:val="000000"/>
          <w:sz w:val="24"/>
          <w:lang w:val="fr-FR"/>
        </w:rPr>
      </w:pPr>
      <w:bookmarkStart w:id="16" w:name="ArtL2_RC-2-A4.1"/>
      <w:bookmarkStart w:id="17" w:name="_Toc256000011"/>
      <w:bookmarkEnd w:id="16"/>
      <w:r>
        <w:rPr>
          <w:rFonts w:ascii="Trebuchet MS" w:eastAsia="Trebuchet MS" w:hAnsi="Trebuchet MS" w:cs="Trebuchet MS"/>
          <w:i w:val="0"/>
          <w:color w:val="000000"/>
          <w:sz w:val="24"/>
          <w:lang w:val="fr-FR"/>
        </w:rPr>
        <w:t>3.1 - Durée du contrat ou délai d'exécution</w:t>
      </w:r>
      <w:bookmarkEnd w:id="17"/>
    </w:p>
    <w:p w14:paraId="1FC05961" w14:textId="77777777" w:rsidR="001F3051" w:rsidRDefault="005056EB">
      <w:pPr>
        <w:pStyle w:val="ParagrapheIndent2"/>
        <w:spacing w:after="240"/>
        <w:jc w:val="both"/>
        <w:rPr>
          <w:color w:val="000000"/>
          <w:lang w:val="fr-FR"/>
        </w:rPr>
      </w:pPr>
      <w:r>
        <w:rPr>
          <w:color w:val="000000"/>
          <w:lang w:val="fr-FR"/>
        </w:rPr>
        <w:t>La durée de la période initiale est fixée au CCAP.</w:t>
      </w:r>
    </w:p>
    <w:p w14:paraId="3131A86B" w14:textId="77777777" w:rsidR="001F3051" w:rsidRDefault="005056EB">
      <w:pPr>
        <w:pStyle w:val="Titre2"/>
        <w:ind w:left="280"/>
        <w:rPr>
          <w:rFonts w:ascii="Trebuchet MS" w:eastAsia="Trebuchet MS" w:hAnsi="Trebuchet MS" w:cs="Trebuchet MS"/>
          <w:i w:val="0"/>
          <w:color w:val="000000"/>
          <w:sz w:val="24"/>
          <w:lang w:val="fr-FR"/>
        </w:rPr>
      </w:pPr>
      <w:bookmarkStart w:id="18" w:name="ArtL2_RC-2-A4.2"/>
      <w:bookmarkStart w:id="19" w:name="_Toc256000012"/>
      <w:bookmarkEnd w:id="18"/>
      <w:r>
        <w:rPr>
          <w:rFonts w:ascii="Trebuchet MS" w:eastAsia="Trebuchet MS" w:hAnsi="Trebuchet MS" w:cs="Trebuchet MS"/>
          <w:i w:val="0"/>
          <w:color w:val="000000"/>
          <w:sz w:val="24"/>
          <w:lang w:val="fr-FR"/>
        </w:rPr>
        <w:t>3.2 - Modalités essentielles de financement et de paiement</w:t>
      </w:r>
      <w:bookmarkEnd w:id="19"/>
    </w:p>
    <w:p w14:paraId="5916E3F7" w14:textId="77777777" w:rsidR="001F3051" w:rsidRDefault="005056EB">
      <w:pPr>
        <w:pStyle w:val="ParagrapheIndent2"/>
        <w:spacing w:after="240"/>
        <w:jc w:val="both"/>
        <w:rPr>
          <w:color w:val="000000"/>
          <w:lang w:val="fr-FR"/>
        </w:rPr>
      </w:pPr>
      <w:r>
        <w:rPr>
          <w:color w:val="000000"/>
          <w:lang w:val="fr-FR"/>
        </w:rPr>
        <w:t>Les prestations seront financées selon les modalités suivantes : Fonds propres</w:t>
      </w:r>
    </w:p>
    <w:p w14:paraId="1FBA2AAC" w14:textId="77777777" w:rsidR="001F3051" w:rsidRDefault="005056EB">
      <w:pPr>
        <w:pStyle w:val="ParagrapheIndent2"/>
        <w:spacing w:line="232" w:lineRule="exact"/>
        <w:jc w:val="both"/>
        <w:rPr>
          <w:color w:val="000000"/>
          <w:lang w:val="fr-FR"/>
        </w:rPr>
      </w:pPr>
      <w:r>
        <w:rPr>
          <w:color w:val="000000"/>
          <w:lang w:val="fr-FR"/>
        </w:rPr>
        <w:t>Les sommes dues au(x) titulaire(s) et au(x) sous-traitant(s) de premier rang éventuel(s) de l'accord-cadre seront payées dans un délai global de 30 jours à compter de la date de réception des factures ou des demandes de paiement équivalentes.</w:t>
      </w:r>
      <w:r>
        <w:rPr>
          <w:color w:val="000000"/>
          <w:lang w:val="fr-FR"/>
        </w:rPr>
        <w:cr/>
      </w:r>
    </w:p>
    <w:p w14:paraId="1B23F99D" w14:textId="77777777" w:rsidR="001F3051" w:rsidRDefault="005056EB">
      <w:pPr>
        <w:pStyle w:val="Titre2"/>
        <w:ind w:left="280"/>
        <w:rPr>
          <w:rFonts w:ascii="Trebuchet MS" w:eastAsia="Trebuchet MS" w:hAnsi="Trebuchet MS" w:cs="Trebuchet MS"/>
          <w:i w:val="0"/>
          <w:color w:val="000000"/>
          <w:sz w:val="24"/>
          <w:lang w:val="fr-FR"/>
        </w:rPr>
      </w:pPr>
      <w:bookmarkStart w:id="20" w:name="ArtL2_RC-2-A4.4"/>
      <w:bookmarkStart w:id="21" w:name="_Toc256000013"/>
      <w:bookmarkEnd w:id="20"/>
      <w:r>
        <w:rPr>
          <w:rFonts w:ascii="Trebuchet MS" w:eastAsia="Trebuchet MS" w:hAnsi="Trebuchet MS" w:cs="Trebuchet MS"/>
          <w:i w:val="0"/>
          <w:color w:val="000000"/>
          <w:sz w:val="24"/>
          <w:lang w:val="fr-FR"/>
        </w:rPr>
        <w:t>3.3 - Confidentialité et mesures de sécurité</w:t>
      </w:r>
      <w:bookmarkEnd w:id="21"/>
    </w:p>
    <w:p w14:paraId="4E2BCEE8" w14:textId="77777777" w:rsidR="001F3051" w:rsidRDefault="005056EB">
      <w:pPr>
        <w:pStyle w:val="ParagrapheIndent2"/>
        <w:spacing w:line="232" w:lineRule="exact"/>
        <w:jc w:val="both"/>
        <w:rPr>
          <w:color w:val="000000"/>
          <w:lang w:val="fr-FR"/>
        </w:rPr>
      </w:pPr>
      <w:r>
        <w:rPr>
          <w:color w:val="000000"/>
          <w:lang w:val="fr-FR"/>
        </w:rPr>
        <w:t>Les candidats doivent respecter les mesures particulières de sécurité prévues pour l'exécution des prestations.</w:t>
      </w:r>
    </w:p>
    <w:p w14:paraId="01AD7014" w14:textId="77777777" w:rsidR="001F3051" w:rsidRDefault="001F3051">
      <w:pPr>
        <w:pStyle w:val="ParagrapheIndent2"/>
        <w:spacing w:line="232" w:lineRule="exact"/>
        <w:jc w:val="both"/>
        <w:rPr>
          <w:color w:val="000000"/>
          <w:lang w:val="fr-FR"/>
        </w:rPr>
      </w:pPr>
    </w:p>
    <w:p w14:paraId="75B161EA" w14:textId="77777777" w:rsidR="001F3051" w:rsidRDefault="005056EB">
      <w:pPr>
        <w:pStyle w:val="ParagrapheIndent2"/>
        <w:spacing w:after="240" w:line="232" w:lineRule="exact"/>
        <w:jc w:val="both"/>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ces mesures de sécurité.</w:t>
      </w:r>
    </w:p>
    <w:p w14:paraId="3106461F" w14:textId="77777777" w:rsidR="001F3051" w:rsidRDefault="005056EB">
      <w:pPr>
        <w:pStyle w:val="Titre1"/>
        <w:shd w:val="clear" w:color="FD2456" w:fill="FD2456"/>
        <w:rPr>
          <w:rFonts w:ascii="Trebuchet MS" w:eastAsia="Trebuchet MS" w:hAnsi="Trebuchet MS" w:cs="Trebuchet MS"/>
          <w:color w:val="FFFFFF"/>
          <w:sz w:val="28"/>
          <w:lang w:val="fr-FR"/>
        </w:rPr>
      </w:pPr>
      <w:r>
        <w:rPr>
          <w:rFonts w:ascii="Trebuchet MS" w:eastAsia="Trebuchet MS" w:hAnsi="Trebuchet MS" w:cs="Trebuchet MS"/>
          <w:color w:val="FFFFFF"/>
          <w:sz w:val="28"/>
          <w:lang w:val="fr-FR"/>
        </w:rPr>
        <w:t>4 - Contenu du dossier de consultation</w:t>
      </w:r>
    </w:p>
    <w:p w14:paraId="58BCE442" w14:textId="77777777" w:rsidR="001F3051" w:rsidRDefault="005056EB">
      <w:pPr>
        <w:spacing w:line="60" w:lineRule="exact"/>
        <w:rPr>
          <w:sz w:val="6"/>
        </w:rPr>
      </w:pPr>
      <w:r>
        <w:t xml:space="preserve"> </w:t>
      </w:r>
    </w:p>
    <w:p w14:paraId="618D9F60" w14:textId="77777777" w:rsidR="001F3051" w:rsidRDefault="005056EB">
      <w:pPr>
        <w:pStyle w:val="ParagrapheIndent1"/>
        <w:spacing w:line="232" w:lineRule="exact"/>
        <w:jc w:val="both"/>
        <w:rPr>
          <w:color w:val="000000"/>
          <w:lang w:val="fr-FR"/>
        </w:rPr>
      </w:pPr>
      <w:r>
        <w:rPr>
          <w:color w:val="000000"/>
          <w:lang w:val="fr-FR"/>
        </w:rPr>
        <w:t>Le dossier de consultation des entreprises (DCE) contient les pièces suivantes :</w:t>
      </w:r>
    </w:p>
    <w:p w14:paraId="11281931" w14:textId="77777777" w:rsidR="001F3051" w:rsidRDefault="005056EB">
      <w:pPr>
        <w:pStyle w:val="ParagrapheIndent1"/>
        <w:spacing w:line="232" w:lineRule="exact"/>
        <w:jc w:val="both"/>
        <w:rPr>
          <w:color w:val="000000"/>
          <w:lang w:val="fr-FR"/>
        </w:rPr>
      </w:pPr>
      <w:r>
        <w:rPr>
          <w:color w:val="000000"/>
          <w:lang w:val="fr-FR"/>
        </w:rPr>
        <w:t>- Le règlement de la consultation (RC)</w:t>
      </w:r>
    </w:p>
    <w:p w14:paraId="4A5B352E" w14:textId="30DFE34F" w:rsidR="001F3051" w:rsidRDefault="005056EB">
      <w:pPr>
        <w:pStyle w:val="ParagrapheIndent1"/>
        <w:spacing w:line="232" w:lineRule="exact"/>
        <w:jc w:val="both"/>
        <w:rPr>
          <w:color w:val="000000"/>
          <w:lang w:val="fr-FR"/>
        </w:rPr>
      </w:pPr>
      <w:r>
        <w:rPr>
          <w:color w:val="000000"/>
          <w:lang w:val="fr-FR"/>
        </w:rPr>
        <w:t>- L'acte d'engagement (AE) et ses annexes</w:t>
      </w:r>
      <w:r w:rsidR="00344D9C">
        <w:rPr>
          <w:color w:val="000000"/>
          <w:lang w:val="fr-FR"/>
        </w:rPr>
        <w:t xml:space="preserve"> (pour chacun des lots)</w:t>
      </w:r>
    </w:p>
    <w:p w14:paraId="28141162" w14:textId="77777777" w:rsidR="001F3051" w:rsidRDefault="005056EB">
      <w:pPr>
        <w:pStyle w:val="ParagrapheIndent1"/>
        <w:spacing w:line="232" w:lineRule="exact"/>
        <w:jc w:val="both"/>
        <w:rPr>
          <w:color w:val="000000"/>
          <w:lang w:val="fr-FR"/>
        </w:rPr>
      </w:pPr>
      <w:r>
        <w:rPr>
          <w:color w:val="000000"/>
          <w:lang w:val="fr-FR"/>
        </w:rPr>
        <w:t>- Le cahier des clauses administratives particulières (CCAP)</w:t>
      </w:r>
    </w:p>
    <w:p w14:paraId="24EBB71E" w14:textId="77777777" w:rsidR="001F3051" w:rsidRDefault="005056EB">
      <w:pPr>
        <w:pStyle w:val="ParagrapheIndent1"/>
        <w:spacing w:line="232" w:lineRule="exact"/>
        <w:jc w:val="both"/>
        <w:rPr>
          <w:color w:val="000000"/>
          <w:lang w:val="fr-FR"/>
        </w:rPr>
      </w:pPr>
      <w:r>
        <w:rPr>
          <w:color w:val="000000"/>
          <w:lang w:val="fr-FR"/>
        </w:rPr>
        <w:t>- Le cahier des clauses techniques particulières (CCTP) et ses annexes</w:t>
      </w:r>
    </w:p>
    <w:p w14:paraId="01DCBD90" w14:textId="77B92821" w:rsidR="001F3051" w:rsidRDefault="005056EB">
      <w:pPr>
        <w:pStyle w:val="ParagrapheIndent1"/>
        <w:spacing w:line="232" w:lineRule="exact"/>
        <w:jc w:val="both"/>
        <w:rPr>
          <w:color w:val="000000"/>
          <w:lang w:val="fr-FR"/>
        </w:rPr>
      </w:pPr>
      <w:r>
        <w:rPr>
          <w:color w:val="000000"/>
          <w:lang w:val="fr-FR"/>
        </w:rPr>
        <w:t>- Le bordereau des prix unitaires (BPU)</w:t>
      </w:r>
      <w:r w:rsidR="00344D9C">
        <w:rPr>
          <w:color w:val="000000"/>
          <w:lang w:val="fr-FR"/>
        </w:rPr>
        <w:t xml:space="preserve"> (pour chacun des lots)</w:t>
      </w:r>
    </w:p>
    <w:p w14:paraId="0C60F19E" w14:textId="583A3815" w:rsidR="001F3051" w:rsidRDefault="005056EB">
      <w:pPr>
        <w:pStyle w:val="ParagrapheIndent1"/>
        <w:spacing w:line="232" w:lineRule="exact"/>
        <w:jc w:val="both"/>
        <w:rPr>
          <w:color w:val="000000"/>
          <w:lang w:val="fr-FR"/>
        </w:rPr>
      </w:pPr>
      <w:r>
        <w:rPr>
          <w:color w:val="000000"/>
          <w:lang w:val="fr-FR"/>
        </w:rPr>
        <w:t>- Le détail estimatif (DE)</w:t>
      </w:r>
      <w:r w:rsidR="00344D9C">
        <w:rPr>
          <w:color w:val="000000"/>
          <w:lang w:val="fr-FR"/>
        </w:rPr>
        <w:t xml:space="preserve"> (pour chacun des lots)</w:t>
      </w:r>
    </w:p>
    <w:p w14:paraId="3E5CBD8F" w14:textId="77777777" w:rsidR="00344D9C" w:rsidRPr="005C2591" w:rsidRDefault="005056EB" w:rsidP="00344D9C">
      <w:pPr>
        <w:ind w:right="12"/>
        <w:rPr>
          <w:rFonts w:ascii="Trebuchet MS" w:eastAsia="Trebuchet MS" w:hAnsi="Trebuchet MS" w:cs="Trebuchet MS"/>
          <w:color w:val="000000"/>
          <w:sz w:val="20"/>
          <w:lang w:val="fr-FR"/>
        </w:rPr>
      </w:pPr>
      <w:r>
        <w:rPr>
          <w:color w:val="000000"/>
          <w:lang w:val="fr-FR"/>
        </w:rPr>
        <w:t xml:space="preserve">- </w:t>
      </w:r>
      <w:r w:rsidR="00344D9C" w:rsidRPr="005C2591">
        <w:rPr>
          <w:rFonts w:ascii="Trebuchet MS" w:eastAsia="Trebuchet MS" w:hAnsi="Trebuchet MS" w:cs="Trebuchet MS"/>
          <w:color w:val="000000"/>
          <w:sz w:val="20"/>
          <w:lang w:val="fr-FR"/>
        </w:rPr>
        <w:t>Déclaration de sous</w:t>
      </w:r>
      <w:r w:rsidR="00344D9C">
        <w:rPr>
          <w:rFonts w:ascii="Trebuchet MS" w:eastAsia="Trebuchet MS" w:hAnsi="Trebuchet MS" w:cs="Trebuchet MS"/>
          <w:color w:val="000000"/>
          <w:sz w:val="20"/>
          <w:lang w:val="fr-FR"/>
        </w:rPr>
        <w:t>-</w:t>
      </w:r>
      <w:r w:rsidR="00344D9C" w:rsidRPr="005C2591">
        <w:rPr>
          <w:rFonts w:ascii="Trebuchet MS" w:eastAsia="Trebuchet MS" w:hAnsi="Trebuchet MS" w:cs="Trebuchet MS"/>
          <w:color w:val="000000"/>
          <w:sz w:val="20"/>
          <w:lang w:val="fr-FR"/>
        </w:rPr>
        <w:t>traitance (DC4)</w:t>
      </w:r>
    </w:p>
    <w:p w14:paraId="06E0F510" w14:textId="77777777" w:rsidR="00344D9C" w:rsidRPr="005C2591" w:rsidRDefault="00344D9C" w:rsidP="00344D9C">
      <w:pPr>
        <w:ind w:right="12"/>
        <w:rPr>
          <w:rFonts w:ascii="Trebuchet MS" w:eastAsia="Trebuchet MS" w:hAnsi="Trebuchet MS" w:cs="Trebuchet MS"/>
          <w:color w:val="000000"/>
          <w:sz w:val="20"/>
          <w:lang w:val="fr-FR"/>
        </w:rPr>
      </w:pPr>
      <w:r w:rsidRPr="005C2591">
        <w:rPr>
          <w:rFonts w:ascii="Trebuchet MS" w:eastAsia="Trebuchet MS" w:hAnsi="Trebuchet MS" w:cs="Trebuchet MS"/>
          <w:color w:val="000000"/>
          <w:sz w:val="20"/>
          <w:lang w:val="fr-FR"/>
        </w:rPr>
        <w:t>- DC1</w:t>
      </w:r>
    </w:p>
    <w:p w14:paraId="7F261FAE" w14:textId="77777777" w:rsidR="00344D9C" w:rsidRDefault="00344D9C" w:rsidP="00344D9C">
      <w:pPr>
        <w:ind w:right="12"/>
        <w:rPr>
          <w:rFonts w:ascii="Trebuchet MS" w:eastAsia="Trebuchet MS" w:hAnsi="Trebuchet MS" w:cs="Trebuchet MS"/>
          <w:color w:val="000000"/>
          <w:sz w:val="20"/>
          <w:lang w:val="fr-FR"/>
        </w:rPr>
      </w:pPr>
      <w:r w:rsidRPr="005C2591">
        <w:rPr>
          <w:rFonts w:ascii="Trebuchet MS" w:eastAsia="Trebuchet MS" w:hAnsi="Trebuchet MS" w:cs="Trebuchet MS"/>
          <w:color w:val="000000"/>
          <w:sz w:val="20"/>
          <w:lang w:val="fr-FR"/>
        </w:rPr>
        <w:t>- DC2</w:t>
      </w:r>
    </w:p>
    <w:p w14:paraId="749A513E" w14:textId="77777777" w:rsidR="00344D9C" w:rsidRDefault="00344D9C" w:rsidP="00344D9C">
      <w:pPr>
        <w:pStyle w:val="Normal1"/>
        <w:ind w:firstLine="0"/>
        <w:rPr>
          <w:rFonts w:ascii="Trebuchet MS" w:eastAsia="Trebuchet MS" w:hAnsi="Trebuchet MS" w:cs="Trebuchet MS"/>
          <w:color w:val="000000"/>
          <w:sz w:val="20"/>
          <w:szCs w:val="24"/>
        </w:rPr>
      </w:pPr>
    </w:p>
    <w:p w14:paraId="5F2B9B40" w14:textId="0D099C96" w:rsidR="00344D9C" w:rsidRPr="005C2591" w:rsidRDefault="00344D9C" w:rsidP="00344D9C">
      <w:pPr>
        <w:pStyle w:val="Normal1"/>
        <w:ind w:firstLine="0"/>
        <w:rPr>
          <w:sz w:val="20"/>
        </w:rPr>
      </w:pPr>
      <w:r>
        <w:rPr>
          <w:rFonts w:ascii="Trebuchet MS" w:eastAsia="Trebuchet MS" w:hAnsi="Trebuchet MS" w:cs="Trebuchet MS"/>
          <w:color w:val="000000"/>
          <w:sz w:val="20"/>
          <w:szCs w:val="24"/>
        </w:rPr>
        <w:t xml:space="preserve">     </w:t>
      </w:r>
      <w:r w:rsidRPr="005C2591">
        <w:rPr>
          <w:rFonts w:ascii="Trebuchet MS" w:eastAsia="Trebuchet MS" w:hAnsi="Trebuchet MS" w:cs="Trebuchet MS"/>
          <w:color w:val="000000"/>
          <w:sz w:val="20"/>
          <w:szCs w:val="24"/>
        </w:rPr>
        <w:t>Le dossier de consultation des entreprises est remis gratuitement à chaque candidat. Il est disponible à l’adresse électronique suivante</w:t>
      </w:r>
      <w:r w:rsidRPr="005C2591">
        <w:t xml:space="preserve"> : </w:t>
      </w:r>
      <w:hyperlink r:id="rId21" w:history="1">
        <w:r w:rsidR="00214D79" w:rsidRPr="00945FF4">
          <w:rPr>
            <w:rStyle w:val="Lienhypertexte"/>
            <w:rFonts w:ascii="Trebuchet MS" w:eastAsiaTheme="majorEastAsia" w:hAnsi="Trebuchet MS"/>
            <w:sz w:val="20"/>
          </w:rPr>
          <w:t>http://www.cci.corsica.</w:t>
        </w:r>
      </w:hyperlink>
      <w:r>
        <w:rPr>
          <w:rStyle w:val="Lienhypertexte"/>
          <w:rFonts w:ascii="Trebuchet MS" w:eastAsiaTheme="majorEastAsia" w:hAnsi="Trebuchet MS"/>
          <w:sz w:val="20"/>
        </w:rPr>
        <w:t xml:space="preserve"> </w:t>
      </w:r>
      <w:r w:rsidRPr="008715AF">
        <w:rPr>
          <w:rStyle w:val="Lienhypertexte"/>
          <w:rFonts w:ascii="Trebuchet MS" w:eastAsiaTheme="majorEastAsia" w:hAnsi="Trebuchet MS"/>
          <w:b/>
          <w:bCs/>
          <w:color w:val="auto"/>
          <w:sz w:val="20"/>
          <w:u w:val="none"/>
        </w:rPr>
        <w:t xml:space="preserve">onglet « marchés </w:t>
      </w:r>
      <w:r w:rsidRPr="0069285A">
        <w:rPr>
          <w:rStyle w:val="Lienhypertexte"/>
          <w:rFonts w:ascii="Trebuchet MS" w:eastAsiaTheme="majorEastAsia" w:hAnsi="Trebuchet MS"/>
          <w:b/>
          <w:bCs/>
          <w:color w:val="auto"/>
          <w:sz w:val="20"/>
          <w:u w:val="none"/>
        </w:rPr>
        <w:t>publics »</w:t>
      </w:r>
    </w:p>
    <w:p w14:paraId="26EFDD76" w14:textId="77777777" w:rsidR="00344D9C" w:rsidRPr="005C2591" w:rsidRDefault="00344D9C" w:rsidP="00344D9C">
      <w:pPr>
        <w:pStyle w:val="Normal1"/>
      </w:pPr>
    </w:p>
    <w:p w14:paraId="5B0FD155" w14:textId="6AE50A3C" w:rsidR="00344D9C" w:rsidRPr="005C2591" w:rsidRDefault="00344D9C" w:rsidP="00344D9C">
      <w:pPr>
        <w:pStyle w:val="Normal1"/>
        <w:rPr>
          <w:rFonts w:ascii="Trebuchet MS" w:eastAsia="Trebuchet MS" w:hAnsi="Trebuchet MS" w:cs="Trebuchet MS"/>
          <w:color w:val="000000"/>
          <w:sz w:val="20"/>
          <w:szCs w:val="24"/>
        </w:rPr>
      </w:pPr>
      <w:r w:rsidRPr="005C2591">
        <w:rPr>
          <w:rFonts w:ascii="Trebuchet MS" w:eastAsia="Trebuchet MS" w:hAnsi="Trebuchet MS" w:cs="Trebuchet MS"/>
          <w:b/>
          <w:color w:val="000000"/>
          <w:sz w:val="20"/>
          <w:szCs w:val="24"/>
          <w:u w:val="single"/>
        </w:rPr>
        <w:t>Nota </w:t>
      </w:r>
      <w:r w:rsidRPr="005C2591">
        <w:rPr>
          <w:b/>
        </w:rPr>
        <w:t>:</w:t>
      </w:r>
      <w:r w:rsidRPr="005C2591">
        <w:t xml:space="preserve"> </w:t>
      </w:r>
      <w:r w:rsidRPr="005C2591">
        <w:rPr>
          <w:rFonts w:ascii="Trebuchet MS" w:eastAsia="Trebuchet MS" w:hAnsi="Trebuchet MS" w:cs="Trebuchet MS"/>
          <w:color w:val="000000"/>
          <w:sz w:val="20"/>
          <w:szCs w:val="24"/>
        </w:rPr>
        <w:t xml:space="preserve">Pour accéder au dossier de consultation des entreprises, vous pouvez vous rendre sur la Place des Achats de l'Etat </w:t>
      </w:r>
      <w:r w:rsidRPr="005C2591">
        <w:rPr>
          <w:rFonts w:ascii="Trebuchet MS" w:eastAsia="Trebuchet MS" w:hAnsi="Trebuchet MS" w:cs="Trebuchet MS"/>
          <w:color w:val="000000"/>
          <w:sz w:val="20"/>
        </w:rPr>
        <w:t>(</w:t>
      </w:r>
      <w:hyperlink r:id="rId22" w:history="1">
        <w:r w:rsidR="00214D79" w:rsidRPr="00945FF4">
          <w:rPr>
            <w:rStyle w:val="Lienhypertexte"/>
            <w:rFonts w:ascii="Trebuchet MS" w:eastAsiaTheme="majorEastAsia" w:hAnsi="Trebuchet MS"/>
            <w:sz w:val="20"/>
          </w:rPr>
          <w:t>www.cci.corsica</w:t>
        </w:r>
      </w:hyperlink>
      <w:r w:rsidRPr="005C2591">
        <w:rPr>
          <w:rFonts w:ascii="Trebuchet MS" w:hAnsi="Trebuchet MS"/>
          <w:sz w:val="20"/>
        </w:rPr>
        <w:t>) e</w:t>
      </w:r>
      <w:r w:rsidRPr="005C2591">
        <w:rPr>
          <w:rFonts w:ascii="Trebuchet MS" w:eastAsia="Trebuchet MS" w:hAnsi="Trebuchet MS" w:cs="Trebuchet MS"/>
          <w:color w:val="000000"/>
          <w:sz w:val="20"/>
          <w:szCs w:val="24"/>
        </w:rPr>
        <w:t>t télécharger les documents correspondants en ayant le choix de vous authentifier ou non sur la plateforme.</w:t>
      </w:r>
    </w:p>
    <w:p w14:paraId="5ABDC388" w14:textId="77777777" w:rsidR="00344D9C" w:rsidRDefault="00344D9C" w:rsidP="00344D9C">
      <w:pPr>
        <w:pStyle w:val="Normal1"/>
        <w:rPr>
          <w:rFonts w:ascii="Trebuchet MS" w:eastAsia="Trebuchet MS" w:hAnsi="Trebuchet MS" w:cs="Trebuchet MS"/>
          <w:color w:val="000000"/>
          <w:sz w:val="20"/>
          <w:szCs w:val="24"/>
        </w:rPr>
      </w:pPr>
      <w:r w:rsidRPr="005C2591">
        <w:rPr>
          <w:rFonts w:ascii="Trebuchet MS" w:eastAsia="Trebuchet MS" w:hAnsi="Trebuchet MS" w:cs="Trebuchet MS"/>
          <w:color w:val="000000"/>
          <w:sz w:val="20"/>
          <w:szCs w:val="24"/>
        </w:rPr>
        <w:lastRenderedPageBreak/>
        <w:t>Cependant, il est important de rappeler qu’en cas de modifications de la consultation (dates, rectificatifs/compléments, questions/réponses), nous devons être en mesure de vous contacter pour vous</w:t>
      </w:r>
      <w:r w:rsidRPr="005C2591">
        <w:t xml:space="preserve"> </w:t>
      </w:r>
      <w:r w:rsidRPr="005C2591">
        <w:rPr>
          <w:rFonts w:ascii="Trebuchet MS" w:eastAsia="Trebuchet MS" w:hAnsi="Trebuchet MS" w:cs="Trebuchet MS"/>
          <w:color w:val="000000"/>
          <w:sz w:val="20"/>
          <w:szCs w:val="24"/>
        </w:rPr>
        <w:t xml:space="preserve">transmettre les éléments actualisés. C’est pourquoi </w:t>
      </w:r>
      <w:r w:rsidRPr="005C2591">
        <w:rPr>
          <w:rFonts w:ascii="Trebuchet MS" w:eastAsia="Trebuchet MS" w:hAnsi="Trebuchet MS" w:cs="Trebuchet MS"/>
          <w:b/>
          <w:color w:val="000000"/>
          <w:sz w:val="20"/>
          <w:szCs w:val="24"/>
          <w:u w:val="single"/>
        </w:rPr>
        <w:t>nous vous conseillons</w:t>
      </w:r>
      <w:r w:rsidRPr="005C2591">
        <w:t xml:space="preserve"> </w:t>
      </w:r>
      <w:r w:rsidRPr="005C2591">
        <w:rPr>
          <w:rFonts w:ascii="Trebuchet MS" w:eastAsia="Trebuchet MS" w:hAnsi="Trebuchet MS" w:cs="Trebuchet MS"/>
          <w:color w:val="000000"/>
          <w:sz w:val="20"/>
          <w:szCs w:val="24"/>
        </w:rPr>
        <w:t>de vous authentifier et de laisser vos coordonnées sur la plateforme pour télécharger le DCE.</w:t>
      </w:r>
    </w:p>
    <w:p w14:paraId="242D65DD" w14:textId="3D032B1F" w:rsidR="001F3051" w:rsidRDefault="005056EB" w:rsidP="00344D9C">
      <w:pPr>
        <w:pStyle w:val="ParagrapheIndent1"/>
        <w:spacing w:line="232" w:lineRule="exact"/>
        <w:jc w:val="both"/>
        <w:rPr>
          <w:color w:val="000000"/>
          <w:lang w:val="fr-FR"/>
        </w:rPr>
      </w:pPr>
      <w:r>
        <w:rPr>
          <w:color w:val="000000"/>
          <w:lang w:val="fr-FR"/>
        </w:rPr>
        <w:t>.</w:t>
      </w:r>
    </w:p>
    <w:p w14:paraId="7CA99E42" w14:textId="77777777" w:rsidR="001F3051" w:rsidRDefault="005056EB">
      <w:pPr>
        <w:pStyle w:val="ParagrapheIndent1"/>
        <w:spacing w:after="240"/>
        <w:jc w:val="both"/>
        <w:rPr>
          <w:color w:val="000000"/>
          <w:lang w:val="fr-FR"/>
        </w:rPr>
      </w:pPr>
      <w:r>
        <w:rPr>
          <w:color w:val="000000"/>
          <w:lang w:val="fr-FR"/>
        </w:rPr>
        <w:t>Aucune demande d'envoi du DCE sur support physique électronique n'est autorisée.</w:t>
      </w:r>
    </w:p>
    <w:p w14:paraId="51E4FCED" w14:textId="08831A70" w:rsidR="001F3051" w:rsidRDefault="005056EB">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58C7FBB2" w14:textId="77777777" w:rsidR="001F3051" w:rsidRDefault="005056EB">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0B0FAF36" w14:textId="77777777" w:rsidR="001F3051" w:rsidRDefault="005056EB">
      <w:pPr>
        <w:pStyle w:val="Titre1"/>
        <w:shd w:val="clear" w:color="FD2456" w:fill="FD2456"/>
        <w:rPr>
          <w:rFonts w:ascii="Trebuchet MS" w:eastAsia="Trebuchet MS" w:hAnsi="Trebuchet MS" w:cs="Trebuchet MS"/>
          <w:color w:val="FFFFFF"/>
          <w:sz w:val="28"/>
          <w:lang w:val="fr-FR"/>
        </w:rPr>
      </w:pPr>
      <w:r>
        <w:rPr>
          <w:rFonts w:ascii="Trebuchet MS" w:eastAsia="Trebuchet MS" w:hAnsi="Trebuchet MS" w:cs="Trebuchet MS"/>
          <w:color w:val="FFFFFF"/>
          <w:sz w:val="28"/>
          <w:lang w:val="fr-FR"/>
        </w:rPr>
        <w:t>5 - Présentation des candidatures et des offres</w:t>
      </w:r>
    </w:p>
    <w:p w14:paraId="73C17265" w14:textId="77777777" w:rsidR="001F3051" w:rsidRDefault="005056EB">
      <w:pPr>
        <w:spacing w:line="60" w:lineRule="exact"/>
        <w:rPr>
          <w:sz w:val="6"/>
        </w:rPr>
      </w:pPr>
      <w:r>
        <w:t xml:space="preserve"> </w:t>
      </w:r>
    </w:p>
    <w:p w14:paraId="63913E29" w14:textId="77777777" w:rsidR="001F3051" w:rsidRDefault="005056EB">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560A98E3" w14:textId="77777777" w:rsidR="001F3051" w:rsidRDefault="005056EB">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6F982F2D" w14:textId="77777777" w:rsidR="001F3051" w:rsidRDefault="005056EB">
      <w:pPr>
        <w:pStyle w:val="Titre2"/>
        <w:ind w:left="280"/>
        <w:rPr>
          <w:rFonts w:ascii="Trebuchet MS" w:eastAsia="Trebuchet MS" w:hAnsi="Trebuchet MS" w:cs="Trebuchet MS"/>
          <w:i w:val="0"/>
          <w:color w:val="000000"/>
          <w:sz w:val="24"/>
          <w:lang w:val="fr-FR"/>
        </w:rPr>
      </w:pPr>
      <w:bookmarkStart w:id="22" w:name="ArtL2_RC-2-A6.5"/>
      <w:bookmarkStart w:id="23" w:name="_Toc256000016"/>
      <w:bookmarkEnd w:id="22"/>
      <w:r>
        <w:rPr>
          <w:rFonts w:ascii="Trebuchet MS" w:eastAsia="Trebuchet MS" w:hAnsi="Trebuchet MS" w:cs="Trebuchet MS"/>
          <w:i w:val="0"/>
          <w:color w:val="000000"/>
          <w:sz w:val="24"/>
          <w:lang w:val="fr-FR"/>
        </w:rPr>
        <w:t>5.1 - Documents à produire</w:t>
      </w:r>
      <w:bookmarkEnd w:id="23"/>
    </w:p>
    <w:p w14:paraId="3C56D512" w14:textId="77777777" w:rsidR="001F3051" w:rsidRDefault="005056EB">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6A38F9F7" w14:textId="77777777" w:rsidR="001F3051" w:rsidRDefault="001F3051">
      <w:pPr>
        <w:pStyle w:val="ParagrapheIndent2"/>
        <w:spacing w:line="232" w:lineRule="exact"/>
        <w:jc w:val="both"/>
        <w:rPr>
          <w:color w:val="000000"/>
          <w:lang w:val="fr-FR"/>
        </w:rPr>
      </w:pPr>
    </w:p>
    <w:p w14:paraId="26DA5E2F" w14:textId="77777777" w:rsidR="001F3051" w:rsidRDefault="005056EB">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225C08AB" w14:textId="77777777" w:rsidR="001F3051" w:rsidRDefault="001F3051">
      <w:pPr>
        <w:pStyle w:val="ParagrapheIndent2"/>
        <w:spacing w:line="232" w:lineRule="exact"/>
        <w:jc w:val="both"/>
        <w:rPr>
          <w:color w:val="000000"/>
          <w:lang w:val="fr-FR"/>
        </w:rPr>
      </w:pPr>
    </w:p>
    <w:p w14:paraId="346F51A3" w14:textId="77777777" w:rsidR="00344D9C" w:rsidRPr="00344D9C" w:rsidRDefault="00344D9C" w:rsidP="00344D9C">
      <w:pPr>
        <w:rPr>
          <w:lang w:val="fr-FR"/>
        </w:rPr>
      </w:pPr>
    </w:p>
    <w:p w14:paraId="4D6AFB5A" w14:textId="77777777" w:rsidR="00344D9C" w:rsidRDefault="00344D9C" w:rsidP="00344D9C">
      <w:pPr>
        <w:pStyle w:val="ParagrapheIndent2"/>
        <w:spacing w:line="232" w:lineRule="exact"/>
        <w:jc w:val="both"/>
        <w:rPr>
          <w:color w:val="000000"/>
          <w:lang w:val="fr-FR"/>
        </w:rPr>
      </w:pPr>
      <w:r>
        <w:rPr>
          <w:color w:val="000000"/>
          <w:lang w:val="fr-FR"/>
        </w:rPr>
        <w:t>Renseignements concernant la situation juridique de l'entreprise :</w:t>
      </w:r>
    </w:p>
    <w:p w14:paraId="1C398CA8" w14:textId="77777777" w:rsidR="00344D9C" w:rsidRPr="00224216" w:rsidRDefault="00344D9C" w:rsidP="00344D9C">
      <w:pPr>
        <w:rPr>
          <w:lang w:val="fr-FR"/>
        </w:rPr>
      </w:pPr>
    </w:p>
    <w:tbl>
      <w:tblPr>
        <w:tblW w:w="0" w:type="auto"/>
        <w:tblInd w:w="40" w:type="dxa"/>
        <w:tblLayout w:type="fixed"/>
        <w:tblLook w:val="04A0" w:firstRow="1" w:lastRow="0" w:firstColumn="1" w:lastColumn="0" w:noHBand="0" w:noVBand="1"/>
      </w:tblPr>
      <w:tblGrid>
        <w:gridCol w:w="9319"/>
      </w:tblGrid>
      <w:tr w:rsidR="00344D9C" w:rsidRPr="005C2591" w14:paraId="30ECD60E" w14:textId="77777777" w:rsidTr="001C674D">
        <w:trPr>
          <w:trHeight w:hRule="exact" w:val="336"/>
        </w:trPr>
        <w:tc>
          <w:tcPr>
            <w:tcW w:w="931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D5BE27" w14:textId="77777777" w:rsidR="00344D9C" w:rsidRPr="005C2591" w:rsidRDefault="00344D9C" w:rsidP="001C674D">
            <w:pPr>
              <w:spacing w:before="80" w:after="20"/>
              <w:jc w:val="center"/>
              <w:rPr>
                <w:lang w:val="fr-FR"/>
              </w:rPr>
            </w:pPr>
            <w:r w:rsidRPr="005C2591">
              <w:rPr>
                <w:rFonts w:ascii="Trebuchet MS" w:eastAsia="Trebuchet MS" w:hAnsi="Trebuchet MS" w:cs="Trebuchet MS"/>
                <w:sz w:val="20"/>
                <w:lang w:val="fr-FR"/>
              </w:rPr>
              <w:t>Libellés</w:t>
            </w:r>
          </w:p>
        </w:tc>
      </w:tr>
      <w:tr w:rsidR="00344D9C" w:rsidRPr="005C2591" w14:paraId="13545E9A" w14:textId="77777777" w:rsidTr="001C674D">
        <w:trPr>
          <w:trHeight w:val="464"/>
        </w:trPr>
        <w:tc>
          <w:tcPr>
            <w:tcW w:w="93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DCA28B" w14:textId="77777777" w:rsidR="00344D9C" w:rsidRPr="005C2591" w:rsidRDefault="00344D9C" w:rsidP="001C674D">
            <w:pPr>
              <w:spacing w:before="100" w:after="20"/>
              <w:ind w:left="80" w:right="80"/>
              <w:rPr>
                <w:lang w:val="fr-FR"/>
              </w:rPr>
            </w:pPr>
            <w:r w:rsidRPr="005C2591">
              <w:rPr>
                <w:rFonts w:ascii="Trebuchet MS" w:eastAsia="Trebuchet MS" w:hAnsi="Trebuchet MS" w:cs="Trebuchet MS"/>
                <w:sz w:val="20"/>
                <w:lang w:val="fr-FR"/>
              </w:rPr>
              <w:t>Lettre de candidature (DC1) ou DUME</w:t>
            </w:r>
          </w:p>
        </w:tc>
      </w:tr>
    </w:tbl>
    <w:p w14:paraId="26BE04F3" w14:textId="77777777" w:rsidR="00344D9C" w:rsidRDefault="00344D9C" w:rsidP="00344D9C">
      <w:pPr>
        <w:pStyle w:val="ParagrapheIndent2"/>
        <w:spacing w:line="232" w:lineRule="exact"/>
        <w:ind w:right="20"/>
        <w:jc w:val="both"/>
        <w:rPr>
          <w:color w:val="000000"/>
          <w:lang w:val="fr-FR"/>
        </w:rPr>
      </w:pPr>
    </w:p>
    <w:p w14:paraId="62D0B14C" w14:textId="77777777" w:rsidR="00344D9C" w:rsidRPr="005C2591" w:rsidRDefault="00344D9C" w:rsidP="00344D9C">
      <w:pPr>
        <w:pStyle w:val="ParagrapheIndent2"/>
        <w:spacing w:line="232" w:lineRule="exact"/>
        <w:ind w:left="20" w:right="20"/>
        <w:jc w:val="both"/>
        <w:rPr>
          <w:color w:val="000000"/>
          <w:lang w:val="fr-FR"/>
        </w:rPr>
      </w:pPr>
      <w:r w:rsidRPr="005C2591">
        <w:rPr>
          <w:color w:val="000000"/>
          <w:lang w:val="fr-FR"/>
        </w:rPr>
        <w:t>Renseignements concernant la capacité économique et financière de l'entreprise :</w:t>
      </w:r>
    </w:p>
    <w:p w14:paraId="7B2E9456" w14:textId="77777777" w:rsidR="00344D9C" w:rsidRPr="005C2591" w:rsidRDefault="00344D9C" w:rsidP="00344D9C">
      <w:pPr>
        <w:pStyle w:val="ParagrapheIndent2"/>
        <w:spacing w:line="232" w:lineRule="exact"/>
        <w:ind w:left="20" w:right="20"/>
        <w:jc w:val="both"/>
        <w:rPr>
          <w:color w:val="000000"/>
          <w:lang w:val="fr-FR"/>
        </w:rPr>
      </w:pPr>
    </w:p>
    <w:tbl>
      <w:tblPr>
        <w:tblW w:w="0" w:type="auto"/>
        <w:tblInd w:w="40" w:type="dxa"/>
        <w:tblLayout w:type="fixed"/>
        <w:tblLook w:val="04A0" w:firstRow="1" w:lastRow="0" w:firstColumn="1" w:lastColumn="0" w:noHBand="0" w:noVBand="1"/>
      </w:tblPr>
      <w:tblGrid>
        <w:gridCol w:w="9319"/>
      </w:tblGrid>
      <w:tr w:rsidR="00344D9C" w:rsidRPr="005C2591" w14:paraId="50B1C1E2" w14:textId="77777777" w:rsidTr="001C674D">
        <w:trPr>
          <w:trHeight w:val="464"/>
        </w:trPr>
        <w:tc>
          <w:tcPr>
            <w:tcW w:w="9319"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0" w:type="dxa"/>
              <w:left w:w="0" w:type="dxa"/>
              <w:bottom w:w="0" w:type="dxa"/>
              <w:right w:w="0" w:type="dxa"/>
            </w:tcMar>
            <w:vAlign w:val="center"/>
          </w:tcPr>
          <w:p w14:paraId="44FD9E61" w14:textId="77777777" w:rsidR="00344D9C" w:rsidRPr="005C2591" w:rsidRDefault="00344D9C" w:rsidP="001C674D">
            <w:pPr>
              <w:ind w:left="80" w:right="80"/>
              <w:jc w:val="center"/>
              <w:rPr>
                <w:rFonts w:ascii="Trebuchet MS" w:eastAsia="Trebuchet MS" w:hAnsi="Trebuchet MS" w:cs="Trebuchet MS"/>
                <w:sz w:val="20"/>
                <w:lang w:val="fr-FR"/>
              </w:rPr>
            </w:pPr>
            <w:r w:rsidRPr="005C2591">
              <w:rPr>
                <w:lang w:val="fr-FR"/>
              </w:rPr>
              <w:t xml:space="preserve"> </w:t>
            </w:r>
            <w:r w:rsidRPr="005C2591">
              <w:rPr>
                <w:rFonts w:ascii="Trebuchet MS" w:eastAsia="Trebuchet MS" w:hAnsi="Trebuchet MS" w:cs="Trebuchet MS"/>
                <w:sz w:val="20"/>
                <w:lang w:val="fr-FR"/>
              </w:rPr>
              <w:t>Libellés</w:t>
            </w:r>
          </w:p>
        </w:tc>
      </w:tr>
      <w:tr w:rsidR="00344D9C" w:rsidRPr="005C2591" w14:paraId="02637C14" w14:textId="77777777" w:rsidTr="001C674D">
        <w:trPr>
          <w:trHeight w:val="464"/>
        </w:trPr>
        <w:tc>
          <w:tcPr>
            <w:tcW w:w="93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67E25A" w14:textId="77777777" w:rsidR="00344D9C" w:rsidRPr="005C2591" w:rsidRDefault="00344D9C" w:rsidP="001C674D">
            <w:pPr>
              <w:ind w:left="80" w:right="80"/>
              <w:rPr>
                <w:rFonts w:ascii="Trebuchet MS" w:eastAsia="Trebuchet MS" w:hAnsi="Trebuchet MS" w:cs="Trebuchet MS"/>
                <w:sz w:val="20"/>
                <w:lang w:val="fr-FR"/>
              </w:rPr>
            </w:pPr>
            <w:r w:rsidRPr="005C2591">
              <w:rPr>
                <w:rFonts w:ascii="Trebuchet MS" w:eastAsia="Trebuchet MS" w:hAnsi="Trebuchet MS" w:cs="Trebuchet MS"/>
                <w:sz w:val="20"/>
                <w:lang w:val="fr-FR"/>
              </w:rPr>
              <w:t>Déclaration du candidat (DC2) ou DUME</w:t>
            </w:r>
          </w:p>
        </w:tc>
      </w:tr>
      <w:tr w:rsidR="00344D9C" w:rsidRPr="005C2591" w14:paraId="198FC09B" w14:textId="77777777" w:rsidTr="001C674D">
        <w:trPr>
          <w:trHeight w:val="464"/>
        </w:trPr>
        <w:tc>
          <w:tcPr>
            <w:tcW w:w="93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9BB587" w14:textId="77777777" w:rsidR="00344D9C" w:rsidRPr="005C2591" w:rsidRDefault="00344D9C" w:rsidP="001C674D">
            <w:pPr>
              <w:ind w:left="80" w:right="80"/>
              <w:rPr>
                <w:rFonts w:ascii="Trebuchet MS" w:eastAsia="Trebuchet MS" w:hAnsi="Trebuchet MS" w:cs="Trebuchet MS"/>
                <w:sz w:val="20"/>
                <w:lang w:val="fr-FR"/>
              </w:rPr>
            </w:pPr>
            <w:r w:rsidRPr="005C2591">
              <w:rPr>
                <w:rFonts w:ascii="Trebuchet MS" w:eastAsia="Trebuchet MS" w:hAnsi="Trebuchet MS" w:cs="Trebuchet MS"/>
                <w:sz w:val="20"/>
                <w:lang w:val="fr-FR"/>
              </w:rPr>
              <w:t>Déclaration concernant le chiffre d'affaires global et le chiffre d'affaires concernant les études objet du contrat, réalisés au cours des trois derniers exercices disponibles</w:t>
            </w:r>
          </w:p>
        </w:tc>
      </w:tr>
    </w:tbl>
    <w:p w14:paraId="3ADCCC81" w14:textId="77777777" w:rsidR="00344D9C" w:rsidRDefault="00344D9C" w:rsidP="00344D9C">
      <w:pPr>
        <w:pStyle w:val="ParagrapheIndent2"/>
        <w:spacing w:line="232" w:lineRule="exact"/>
        <w:ind w:right="20"/>
        <w:jc w:val="both"/>
        <w:rPr>
          <w:color w:val="000000"/>
          <w:lang w:val="fr-FR"/>
        </w:rPr>
      </w:pPr>
    </w:p>
    <w:p w14:paraId="439E54AB" w14:textId="77777777" w:rsidR="00344D9C" w:rsidRPr="005C2591" w:rsidRDefault="00344D9C" w:rsidP="00344D9C">
      <w:pPr>
        <w:pStyle w:val="ParagrapheIndent2"/>
        <w:spacing w:line="232" w:lineRule="exact"/>
        <w:ind w:left="20" w:right="20"/>
        <w:jc w:val="both"/>
        <w:rPr>
          <w:color w:val="000000"/>
          <w:lang w:val="fr-FR"/>
        </w:rPr>
      </w:pPr>
      <w:r w:rsidRPr="005C2591">
        <w:rPr>
          <w:color w:val="000000"/>
          <w:lang w:val="fr-FR"/>
        </w:rPr>
        <w:t>Renseignements concernant les références professionnelles et la capacité technique de l'entreprise :</w:t>
      </w:r>
    </w:p>
    <w:p w14:paraId="2C22FBDD" w14:textId="77777777" w:rsidR="00344D9C" w:rsidRPr="005C2591" w:rsidRDefault="00344D9C" w:rsidP="00344D9C">
      <w:pPr>
        <w:pStyle w:val="ParagrapheIndent2"/>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9339"/>
      </w:tblGrid>
      <w:tr w:rsidR="00344D9C" w:rsidRPr="005C2591" w14:paraId="0BA2FC16" w14:textId="77777777" w:rsidTr="001C674D">
        <w:trPr>
          <w:trHeight w:val="306"/>
        </w:trPr>
        <w:tc>
          <w:tcPr>
            <w:tcW w:w="933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251BA9" w14:textId="77777777" w:rsidR="00344D9C" w:rsidRPr="005C2591" w:rsidRDefault="00344D9C" w:rsidP="001C674D">
            <w:pPr>
              <w:spacing w:before="80" w:after="20"/>
              <w:jc w:val="center"/>
              <w:rPr>
                <w:rFonts w:ascii="Trebuchet MS" w:eastAsia="Trebuchet MS" w:hAnsi="Trebuchet MS" w:cs="Trebuchet MS"/>
                <w:color w:val="000000"/>
                <w:sz w:val="20"/>
                <w:lang w:val="fr-FR"/>
              </w:rPr>
            </w:pPr>
            <w:r w:rsidRPr="005C2591">
              <w:rPr>
                <w:rFonts w:ascii="Trebuchet MS" w:eastAsia="Trebuchet MS" w:hAnsi="Trebuchet MS" w:cs="Trebuchet MS"/>
                <w:color w:val="000000"/>
                <w:sz w:val="20"/>
                <w:lang w:val="fr-FR"/>
              </w:rPr>
              <w:t>Libellés</w:t>
            </w:r>
          </w:p>
        </w:tc>
      </w:tr>
      <w:tr w:rsidR="00344D9C" w:rsidRPr="005C2591" w14:paraId="4D3C1034" w14:textId="77777777" w:rsidTr="001C674D">
        <w:trPr>
          <w:trHeight w:val="828"/>
        </w:trPr>
        <w:tc>
          <w:tcPr>
            <w:tcW w:w="93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AD9BBB" w14:textId="77777777" w:rsidR="00344D9C" w:rsidRPr="005C2591" w:rsidRDefault="00344D9C" w:rsidP="001C674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r>
    </w:tbl>
    <w:p w14:paraId="1446685F" w14:textId="77777777" w:rsidR="00344D9C" w:rsidRDefault="00344D9C" w:rsidP="00344D9C">
      <w:pPr>
        <w:spacing w:after="40" w:line="240" w:lineRule="exact"/>
      </w:pPr>
    </w:p>
    <w:p w14:paraId="6C1EB0F1" w14:textId="77777777" w:rsidR="00344D9C" w:rsidRDefault="00344D9C" w:rsidP="00344D9C">
      <w:pPr>
        <w:pStyle w:val="ParagrapheIndent2"/>
        <w:spacing w:after="240"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48D8D473" w14:textId="77777777" w:rsidR="00344D9C" w:rsidRPr="00344D9C" w:rsidRDefault="00344D9C" w:rsidP="00344D9C">
      <w:pPr>
        <w:rPr>
          <w:lang w:val="fr-FR"/>
        </w:rPr>
      </w:pPr>
    </w:p>
    <w:p w14:paraId="707702BC" w14:textId="77777777" w:rsidR="00344D9C" w:rsidRDefault="00344D9C" w:rsidP="00344D9C">
      <w:pPr>
        <w:pStyle w:val="ParagrapheIndent2"/>
        <w:spacing w:after="240" w:line="232" w:lineRule="exact"/>
        <w:jc w:val="both"/>
        <w:rPr>
          <w:color w:val="000000"/>
          <w:lang w:val="fr-FR"/>
        </w:rPr>
      </w:pPr>
      <w:r>
        <w:rPr>
          <w:color w:val="000000"/>
          <w:lang w:val="fr-FR"/>
        </w:rPr>
        <w:t xml:space="preserve">Pour justifier des capacités professionnelles, techniques et financières d'autres opérateurs économiques sur lesquels il s'appuie pour présenter sa candidature, le candidat produit les mêmes documents concernant cet </w:t>
      </w:r>
      <w:r>
        <w:rPr>
          <w:color w:val="000000"/>
          <w:lang w:val="fr-FR"/>
        </w:rPr>
        <w:lastRenderedPageBreak/>
        <w:t>opérateur économique que ceux qui lui sont exigés par l'entité adjudicatrice. En outre, pour justifier qu'il dispose des capacités de cet opérateur économique pour l'exécution des prestations, le candidat produit un engagement écrit de l'opérateur économique.</w:t>
      </w:r>
    </w:p>
    <w:p w14:paraId="6A7D4308" w14:textId="263DE04B" w:rsidR="00344D9C" w:rsidRDefault="005056EB" w:rsidP="00344D9C">
      <w:pPr>
        <w:pStyle w:val="ParagrapheIndent2"/>
        <w:spacing w:line="232" w:lineRule="exact"/>
        <w:jc w:val="both"/>
        <w:rPr>
          <w:color w:val="000000"/>
          <w:lang w:val="fr-FR"/>
        </w:rPr>
      </w:pPr>
      <w:r>
        <w:rPr>
          <w:color w:val="000000"/>
          <w:lang w:val="fr-FR"/>
        </w:rPr>
        <w:t>Pièces de l'offre :</w:t>
      </w:r>
      <w:r w:rsidR="009D7AF5">
        <w:rPr>
          <w:color w:val="000000"/>
          <w:lang w:val="fr-FR"/>
        </w:rPr>
        <w:t xml:space="preserve"> (pour chacun des lots)</w:t>
      </w:r>
    </w:p>
    <w:p w14:paraId="2B777103" w14:textId="77777777" w:rsidR="009D7AF5" w:rsidRPr="009D7AF5" w:rsidRDefault="009D7AF5" w:rsidP="009D7AF5">
      <w:pPr>
        <w:rPr>
          <w:lang w:val="fr-FR"/>
        </w:rPr>
      </w:pPr>
    </w:p>
    <w:tbl>
      <w:tblPr>
        <w:tblW w:w="9764" w:type="dxa"/>
        <w:tblInd w:w="20" w:type="dxa"/>
        <w:tblLayout w:type="fixed"/>
        <w:tblLook w:val="04A0" w:firstRow="1" w:lastRow="0" w:firstColumn="1" w:lastColumn="0" w:noHBand="0" w:noVBand="1"/>
      </w:tblPr>
      <w:tblGrid>
        <w:gridCol w:w="9764"/>
      </w:tblGrid>
      <w:tr w:rsidR="00344D9C" w:rsidRPr="005C2591" w14:paraId="2D127995" w14:textId="77777777" w:rsidTr="00344D9C">
        <w:trPr>
          <w:trHeight w:val="342"/>
        </w:trPr>
        <w:tc>
          <w:tcPr>
            <w:tcW w:w="9764"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0" w:type="dxa"/>
              <w:left w:w="0" w:type="dxa"/>
              <w:bottom w:w="0" w:type="dxa"/>
              <w:right w:w="0" w:type="dxa"/>
            </w:tcMar>
          </w:tcPr>
          <w:p w14:paraId="403E320A" w14:textId="2AAF37C6" w:rsidR="00344D9C" w:rsidRPr="00344D9C" w:rsidRDefault="00344D9C" w:rsidP="00344D9C">
            <w:pPr>
              <w:ind w:left="125" w:right="12"/>
              <w:jc w:val="center"/>
              <w:rPr>
                <w:rFonts w:ascii="Trebuchet MS" w:eastAsia="Trebuchet MS" w:hAnsi="Trebuchet MS" w:cs="Trebuchet MS"/>
                <w:b/>
                <w:bCs/>
                <w:color w:val="000000"/>
                <w:sz w:val="20"/>
                <w:lang w:val="fr-FR"/>
              </w:rPr>
            </w:pPr>
            <w:r w:rsidRPr="00344D9C">
              <w:rPr>
                <w:rFonts w:ascii="Trebuchet MS" w:eastAsia="Trebuchet MS" w:hAnsi="Trebuchet MS" w:cs="Trebuchet MS"/>
                <w:b/>
                <w:bCs/>
                <w:color w:val="000000"/>
                <w:sz w:val="20"/>
                <w:lang w:val="fr-FR"/>
              </w:rPr>
              <w:t>Libellés</w:t>
            </w:r>
          </w:p>
        </w:tc>
      </w:tr>
      <w:tr w:rsidR="00344D9C" w:rsidRPr="005C2591" w14:paraId="1515B0DD" w14:textId="77777777" w:rsidTr="001C674D">
        <w:trPr>
          <w:trHeight w:val="342"/>
        </w:trPr>
        <w:tc>
          <w:tcPr>
            <w:tcW w:w="976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D2A414E" w14:textId="77777777" w:rsidR="00344D9C" w:rsidRDefault="00344D9C" w:rsidP="001C674D">
            <w:pPr>
              <w:ind w:left="125" w:right="12"/>
              <w:rPr>
                <w:rFonts w:ascii="Trebuchet MS" w:eastAsia="Trebuchet MS" w:hAnsi="Trebuchet MS" w:cs="Trebuchet MS"/>
                <w:color w:val="000000"/>
                <w:sz w:val="20"/>
                <w:lang w:val="fr-FR"/>
              </w:rPr>
            </w:pPr>
          </w:p>
          <w:p w14:paraId="5918522F" w14:textId="77777777" w:rsidR="00344D9C" w:rsidRPr="005C2591" w:rsidRDefault="00344D9C" w:rsidP="001C674D">
            <w:pPr>
              <w:ind w:left="125" w:right="12"/>
              <w:rPr>
                <w:rFonts w:ascii="Trebuchet MS" w:eastAsia="Trebuchet MS" w:hAnsi="Trebuchet MS" w:cs="Trebuchet MS"/>
                <w:color w:val="000000"/>
                <w:sz w:val="20"/>
                <w:lang w:val="fr-FR"/>
              </w:rPr>
            </w:pPr>
            <w:r w:rsidRPr="005C2591">
              <w:rPr>
                <w:rFonts w:ascii="Trebuchet MS" w:eastAsia="Trebuchet MS" w:hAnsi="Trebuchet MS" w:cs="Trebuchet MS"/>
                <w:color w:val="000000"/>
                <w:sz w:val="20"/>
                <w:lang w:val="fr-FR"/>
              </w:rPr>
              <w:t xml:space="preserve">L'acte engagement </w:t>
            </w:r>
            <w:r w:rsidRPr="005C2591">
              <w:rPr>
                <w:rFonts w:ascii="Trebuchet MS" w:eastAsia="Trebuchet MS" w:hAnsi="Trebuchet MS" w:cs="Trebuchet MS"/>
                <w:b/>
                <w:bCs/>
                <w:color w:val="000000"/>
                <w:sz w:val="20"/>
                <w:lang w:val="fr-FR"/>
              </w:rPr>
              <w:t>(AE)</w:t>
            </w:r>
          </w:p>
        </w:tc>
      </w:tr>
      <w:tr w:rsidR="00344D9C" w:rsidRPr="005C2591" w14:paraId="2BBA65C2" w14:textId="77777777" w:rsidTr="001C674D">
        <w:trPr>
          <w:trHeight w:val="342"/>
        </w:trPr>
        <w:tc>
          <w:tcPr>
            <w:tcW w:w="976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C2ED550" w14:textId="7DCED7BE" w:rsidR="00344D9C" w:rsidRPr="005C2591" w:rsidRDefault="00344D9C" w:rsidP="001C674D">
            <w:pPr>
              <w:spacing w:before="100" w:after="20"/>
              <w:ind w:left="80" w:right="80"/>
              <w:rPr>
                <w:rFonts w:ascii="Trebuchet MS" w:eastAsia="Trebuchet MS" w:hAnsi="Trebuchet MS" w:cs="Trebuchet MS"/>
                <w:color w:val="000000"/>
                <w:sz w:val="20"/>
                <w:lang w:val="fr-FR"/>
              </w:rPr>
            </w:pPr>
            <w:r w:rsidRPr="005C2591">
              <w:rPr>
                <w:rFonts w:ascii="Trebuchet MS" w:eastAsia="Trebuchet MS" w:hAnsi="Trebuchet MS" w:cs="Trebuchet MS"/>
                <w:color w:val="000000"/>
                <w:sz w:val="20"/>
                <w:lang w:val="fr-FR"/>
              </w:rPr>
              <w:t>L</w:t>
            </w:r>
            <w:r w:rsidR="009D7AF5">
              <w:rPr>
                <w:rFonts w:ascii="Trebuchet MS" w:eastAsia="Trebuchet MS" w:hAnsi="Trebuchet MS" w:cs="Trebuchet MS"/>
                <w:color w:val="000000"/>
                <w:sz w:val="20"/>
                <w:lang w:val="fr-FR"/>
              </w:rPr>
              <w:t>e bordereau des prix unitaires</w:t>
            </w:r>
            <w:r w:rsidRPr="005C2591">
              <w:rPr>
                <w:rFonts w:ascii="Trebuchet MS" w:eastAsia="Trebuchet MS" w:hAnsi="Trebuchet MS" w:cs="Trebuchet MS"/>
                <w:color w:val="000000"/>
                <w:sz w:val="20"/>
                <w:lang w:val="fr-FR"/>
              </w:rPr>
              <w:t xml:space="preserve"> </w:t>
            </w:r>
            <w:r w:rsidR="009D7AF5">
              <w:rPr>
                <w:rFonts w:ascii="Trebuchet MS" w:eastAsia="Trebuchet MS" w:hAnsi="Trebuchet MS" w:cs="Trebuchet MS"/>
                <w:color w:val="000000"/>
                <w:sz w:val="20"/>
                <w:lang w:val="fr-FR"/>
              </w:rPr>
              <w:t>(</w:t>
            </w:r>
            <w:r w:rsidR="009D7AF5">
              <w:rPr>
                <w:rFonts w:ascii="Trebuchet MS" w:eastAsia="Trebuchet MS" w:hAnsi="Trebuchet MS" w:cs="Trebuchet MS"/>
                <w:b/>
                <w:color w:val="000000"/>
                <w:sz w:val="20"/>
                <w:lang w:val="fr-FR"/>
              </w:rPr>
              <w:t>BPU</w:t>
            </w:r>
            <w:r w:rsidRPr="005C2591">
              <w:rPr>
                <w:rFonts w:ascii="Trebuchet MS" w:eastAsia="Trebuchet MS" w:hAnsi="Trebuchet MS" w:cs="Trebuchet MS"/>
                <w:b/>
                <w:color w:val="000000"/>
                <w:sz w:val="20"/>
                <w:lang w:val="fr-FR"/>
              </w:rPr>
              <w:t xml:space="preserve">) </w:t>
            </w:r>
          </w:p>
        </w:tc>
      </w:tr>
      <w:tr w:rsidR="009D7AF5" w:rsidRPr="005C2591" w14:paraId="679B4E31" w14:textId="77777777" w:rsidTr="001C674D">
        <w:trPr>
          <w:trHeight w:val="342"/>
        </w:trPr>
        <w:tc>
          <w:tcPr>
            <w:tcW w:w="976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F40CCA" w14:textId="085F730D" w:rsidR="009D7AF5" w:rsidRPr="005C2591" w:rsidRDefault="009D7AF5" w:rsidP="001C674D">
            <w:pPr>
              <w:spacing w:before="10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 détail estimatif </w:t>
            </w:r>
            <w:r w:rsidRPr="009D7AF5">
              <w:rPr>
                <w:rFonts w:ascii="Trebuchet MS" w:eastAsia="Trebuchet MS" w:hAnsi="Trebuchet MS" w:cs="Trebuchet MS"/>
                <w:b/>
                <w:bCs/>
                <w:color w:val="000000"/>
                <w:sz w:val="20"/>
                <w:lang w:val="fr-FR"/>
              </w:rPr>
              <w:t>(DE)</w:t>
            </w:r>
          </w:p>
        </w:tc>
      </w:tr>
      <w:tr w:rsidR="00344D9C" w:rsidRPr="005C2591" w14:paraId="76A1C41F" w14:textId="77777777" w:rsidTr="001C674D">
        <w:trPr>
          <w:trHeight w:val="342"/>
        </w:trPr>
        <w:tc>
          <w:tcPr>
            <w:tcW w:w="9764"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tcPr>
          <w:p w14:paraId="28DE9B85" w14:textId="77777777" w:rsidR="00344D9C" w:rsidRPr="005C2591" w:rsidRDefault="00344D9C" w:rsidP="001C674D">
            <w:pPr>
              <w:spacing w:line="232" w:lineRule="exact"/>
              <w:ind w:left="80" w:right="80"/>
              <w:rPr>
                <w:rFonts w:ascii="Trebuchet MS" w:eastAsia="Trebuchet MS" w:hAnsi="Trebuchet MS" w:cs="Trebuchet MS"/>
                <w:color w:val="000000"/>
                <w:sz w:val="20"/>
                <w:lang w:val="fr-FR"/>
              </w:rPr>
            </w:pPr>
            <w:r w:rsidRPr="005C2591">
              <w:rPr>
                <w:rFonts w:ascii="Trebuchet MS" w:eastAsia="Trebuchet MS" w:hAnsi="Trebuchet MS" w:cs="Trebuchet MS"/>
                <w:color w:val="000000"/>
                <w:sz w:val="20"/>
                <w:lang w:val="fr-FR"/>
              </w:rPr>
              <w:t>Le mémoire justificatif des dispositions que l'entreprise se propose d'adopter pour l'exécution du contrat, notamment :</w:t>
            </w:r>
          </w:p>
          <w:p w14:paraId="4C328915" w14:textId="77777777" w:rsidR="00344D9C" w:rsidRDefault="00344D9C" w:rsidP="00344D9C">
            <w:pPr>
              <w:spacing w:line="276" w:lineRule="auto"/>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sidRPr="000E6494">
              <w:rPr>
                <w:rFonts w:ascii="Trebuchet MS" w:eastAsia="Trebuchet MS" w:hAnsi="Trebuchet MS" w:cs="Trebuchet MS"/>
                <w:b/>
                <w:bCs/>
                <w:color w:val="000000"/>
                <w:sz w:val="20"/>
                <w:lang w:val="fr-FR"/>
              </w:rPr>
              <w:t>Chapitre A</w:t>
            </w:r>
            <w:r>
              <w:rPr>
                <w:rFonts w:ascii="Trebuchet MS" w:eastAsia="Trebuchet MS" w:hAnsi="Trebuchet MS" w:cs="Trebuchet MS"/>
                <w:color w:val="000000"/>
                <w:sz w:val="20"/>
                <w:lang w:val="fr-FR"/>
              </w:rPr>
              <w:t xml:space="preserve"> – Moyens matériels et humains nécessaires à la réalisation des diverses prestations de </w:t>
            </w:r>
          </w:p>
          <w:p w14:paraId="34091164" w14:textId="4D4BE11F" w:rsidR="00344D9C" w:rsidRPr="00B7121E" w:rsidRDefault="00344D9C" w:rsidP="00344D9C">
            <w:pPr>
              <w:spacing w:line="276" w:lineRule="auto"/>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contrôle réglementaire. Les moyens devront être</w:t>
            </w:r>
            <w:r w:rsidR="009D7AF5">
              <w:rPr>
                <w:rFonts w:ascii="Trebuchet MS" w:eastAsia="Trebuchet MS" w:hAnsi="Trebuchet MS" w:cs="Trebuchet MS"/>
                <w:color w:val="000000"/>
                <w:sz w:val="20"/>
                <w:lang w:val="fr-FR"/>
              </w:rPr>
              <w:t xml:space="preserve"> détaillés pour chaque chapitre du BPU.</w:t>
            </w:r>
          </w:p>
          <w:p w14:paraId="51B93921" w14:textId="3F98698D" w:rsidR="00344D9C" w:rsidRDefault="00344D9C" w:rsidP="009D7AF5">
            <w:pPr>
              <w:spacing w:line="276" w:lineRule="auto"/>
              <w:ind w:left="112"/>
              <w:jc w:val="both"/>
              <w:rPr>
                <w:rFonts w:ascii="Trebuchet MS" w:eastAsia="Trebuchet MS" w:hAnsi="Trebuchet MS" w:cs="Trebuchet MS"/>
                <w:bCs/>
                <w:color w:val="000000"/>
                <w:sz w:val="20"/>
              </w:rPr>
            </w:pPr>
            <w:r w:rsidRPr="000E6494">
              <w:rPr>
                <w:rFonts w:ascii="Trebuchet MS" w:eastAsia="Trebuchet MS" w:hAnsi="Trebuchet MS" w:cs="Trebuchet MS"/>
                <w:b/>
                <w:color w:val="000000"/>
                <w:sz w:val="20"/>
                <w:lang w:val="fr-FR"/>
              </w:rPr>
              <w:t>Chapitre B</w:t>
            </w:r>
            <w:r>
              <w:rPr>
                <w:rFonts w:ascii="Trebuchet MS" w:eastAsia="Trebuchet MS" w:hAnsi="Trebuchet MS" w:cs="Trebuchet MS"/>
                <w:b/>
                <w:color w:val="000000"/>
                <w:sz w:val="20"/>
                <w:lang w:val="fr-FR"/>
              </w:rPr>
              <w:t xml:space="preserve"> –</w:t>
            </w:r>
            <w:r w:rsidR="00EA70ED" w:rsidRPr="00EA70ED">
              <w:rPr>
                <w:rFonts w:ascii="Trebuchet MS" w:eastAsia="Trebuchet MS" w:hAnsi="Trebuchet MS" w:cs="Trebuchet MS"/>
                <w:bCs/>
                <w:color w:val="000000"/>
                <w:sz w:val="20"/>
              </w:rPr>
              <w:t>Organisation et planification des interventions : Description de la capacité à planifier, coordonner et prioriser les vérifications sur sites multiples. Présentation des méthodes et outils (planning type, coordination des équipes).</w:t>
            </w:r>
          </w:p>
          <w:p w14:paraId="23282A8B" w14:textId="426A1411" w:rsidR="00EA70ED" w:rsidRDefault="00EA70ED" w:rsidP="009D7AF5">
            <w:pPr>
              <w:spacing w:line="276" w:lineRule="auto"/>
              <w:ind w:left="112"/>
              <w:jc w:val="both"/>
              <w:rPr>
                <w:rFonts w:ascii="Trebuchet MS" w:eastAsia="Trebuchet MS" w:hAnsi="Trebuchet MS" w:cs="Trebuchet MS"/>
                <w:bCs/>
                <w:color w:val="000000"/>
                <w:sz w:val="20"/>
              </w:rPr>
            </w:pPr>
            <w:r>
              <w:rPr>
                <w:rFonts w:ascii="Trebuchet MS" w:eastAsia="Trebuchet MS" w:hAnsi="Trebuchet MS" w:cs="Trebuchet MS"/>
                <w:b/>
                <w:color w:val="000000"/>
                <w:sz w:val="20"/>
                <w:lang w:val="fr-FR"/>
              </w:rPr>
              <w:t>Chapitre C -</w:t>
            </w:r>
            <w:r w:rsidRPr="00EA70ED">
              <w:rPr>
                <w:rFonts w:ascii="Trebuchet MS" w:eastAsia="Trebuchet MS" w:hAnsi="Trebuchet MS" w:cs="Trebuchet MS"/>
                <w:bCs/>
                <w:color w:val="000000"/>
                <w:sz w:val="20"/>
              </w:rPr>
              <w:t>Procédure de communication et de reporting : Modalités proposées pour la communication avec la CCI et les capitaineries : compte-rendus, alertes en cas de non-conformité, suivi des actions correctives, formats des rapports remis</w:t>
            </w:r>
          </w:p>
          <w:p w14:paraId="4F20078C" w14:textId="61F40D49" w:rsidR="00EA70ED" w:rsidRPr="00EA70ED" w:rsidRDefault="00EA70ED" w:rsidP="009D7AF5">
            <w:pPr>
              <w:spacing w:line="276" w:lineRule="auto"/>
              <w:ind w:left="112"/>
              <w:jc w:val="both"/>
              <w:rPr>
                <w:rFonts w:ascii="Trebuchet MS" w:eastAsia="Trebuchet MS" w:hAnsi="Trebuchet MS" w:cs="Trebuchet MS"/>
                <w:bCs/>
                <w:color w:val="000000"/>
                <w:sz w:val="20"/>
                <w:lang w:val="fr-FR"/>
              </w:rPr>
            </w:pPr>
            <w:r>
              <w:rPr>
                <w:rFonts w:ascii="Trebuchet MS" w:eastAsia="Trebuchet MS" w:hAnsi="Trebuchet MS" w:cs="Trebuchet MS"/>
                <w:b/>
                <w:color w:val="000000"/>
                <w:sz w:val="20"/>
                <w:lang w:val="fr-FR"/>
              </w:rPr>
              <w:t>Chapitre D -</w:t>
            </w:r>
            <w:r>
              <w:rPr>
                <w:rFonts w:ascii="Trebuchet MS" w:eastAsia="Trebuchet MS" w:hAnsi="Trebuchet MS" w:cs="Trebuchet MS"/>
                <w:bCs/>
                <w:color w:val="000000"/>
                <w:sz w:val="20"/>
                <w:lang w:val="fr-FR"/>
              </w:rPr>
              <w:t xml:space="preserve"> </w:t>
            </w:r>
            <w:r w:rsidRPr="00EA70ED">
              <w:rPr>
                <w:rFonts w:ascii="Trebuchet MS" w:eastAsia="Trebuchet MS" w:hAnsi="Trebuchet MS" w:cs="Trebuchet MS"/>
                <w:bCs/>
                <w:color w:val="000000"/>
                <w:sz w:val="20"/>
              </w:rPr>
              <w:t>Dispositifs et outils numériques proposés : Description des outils logiciels ou numériques utilisés pour le suivi des vérifications, archivage des rapports, éventuelle mise à disposition de plateformes clients</w:t>
            </w:r>
          </w:p>
          <w:p w14:paraId="1768D427" w14:textId="77777777" w:rsidR="00344D9C" w:rsidRDefault="00EA70ED" w:rsidP="009D7AF5">
            <w:pPr>
              <w:spacing w:line="276" w:lineRule="auto"/>
              <w:ind w:left="112"/>
              <w:jc w:val="both"/>
              <w:rPr>
                <w:rFonts w:ascii="Trebuchet MS" w:eastAsia="Trebuchet MS" w:hAnsi="Trebuchet MS" w:cs="Trebuchet MS"/>
                <w:color w:val="000000"/>
                <w:sz w:val="20"/>
              </w:rPr>
            </w:pPr>
            <w:r w:rsidRPr="00EA70ED">
              <w:rPr>
                <w:rFonts w:ascii="Trebuchet MS" w:eastAsia="Trebuchet MS" w:hAnsi="Trebuchet MS" w:cs="Trebuchet MS"/>
                <w:b/>
                <w:bCs/>
                <w:color w:val="000000"/>
                <w:sz w:val="20"/>
                <w:lang w:val="fr-FR"/>
              </w:rPr>
              <w:t>Chapitre E</w:t>
            </w:r>
            <w:r>
              <w:rPr>
                <w:rFonts w:ascii="Trebuchet MS" w:eastAsia="Trebuchet MS" w:hAnsi="Trebuchet MS" w:cs="Trebuchet MS"/>
                <w:color w:val="000000"/>
                <w:sz w:val="20"/>
                <w:lang w:val="fr-FR"/>
              </w:rPr>
              <w:t xml:space="preserve"> - </w:t>
            </w:r>
            <w:r w:rsidRPr="00EA70ED">
              <w:rPr>
                <w:rFonts w:ascii="Trebuchet MS" w:eastAsia="Trebuchet MS" w:hAnsi="Trebuchet MS" w:cs="Trebuchet MS"/>
                <w:color w:val="000000"/>
                <w:sz w:val="20"/>
              </w:rPr>
              <w:t>Adaptation aux contraintes portuaires et maritimes : Présentation des expériences ou des solutions spécifiques permettant d’intervenir en site portuaire (accès, sécurité, contraintes d’exploitation, environnement marin).</w:t>
            </w:r>
          </w:p>
          <w:p w14:paraId="0567B545" w14:textId="2BAA0817" w:rsidR="00EA70ED" w:rsidRPr="005C2591" w:rsidRDefault="00EA70ED" w:rsidP="009D7AF5">
            <w:pPr>
              <w:spacing w:line="276" w:lineRule="auto"/>
              <w:ind w:left="112"/>
              <w:jc w:val="both"/>
              <w:rPr>
                <w:rFonts w:ascii="Trebuchet MS" w:eastAsia="Trebuchet MS" w:hAnsi="Trebuchet MS" w:cs="Trebuchet MS"/>
                <w:color w:val="000000"/>
                <w:sz w:val="20"/>
                <w:lang w:val="fr-FR"/>
              </w:rPr>
            </w:pPr>
            <w:r w:rsidRPr="00EA70ED">
              <w:rPr>
                <w:rFonts w:ascii="Trebuchet MS" w:eastAsia="Trebuchet MS" w:hAnsi="Trebuchet MS" w:cs="Trebuchet MS"/>
                <w:b/>
                <w:bCs/>
                <w:color w:val="000000"/>
                <w:sz w:val="20"/>
              </w:rPr>
              <w:t>Chapitre F</w:t>
            </w:r>
            <w:r>
              <w:rPr>
                <w:rFonts w:ascii="Trebuchet MS" w:eastAsia="Trebuchet MS" w:hAnsi="Trebuchet MS" w:cs="Trebuchet MS"/>
                <w:color w:val="000000"/>
                <w:sz w:val="20"/>
              </w:rPr>
              <w:t xml:space="preserve"> - </w:t>
            </w:r>
            <w:r w:rsidRPr="00EA70ED">
              <w:rPr>
                <w:rFonts w:ascii="Trebuchet MS" w:eastAsia="Trebuchet MS" w:hAnsi="Trebuchet MS" w:cs="Trebuchet MS"/>
                <w:color w:val="000000"/>
                <w:sz w:val="20"/>
              </w:rPr>
              <w:t>Clarté du mémoire technique et respect des chapitres</w:t>
            </w:r>
          </w:p>
        </w:tc>
      </w:tr>
    </w:tbl>
    <w:p w14:paraId="1DF28D7A" w14:textId="77777777" w:rsidR="00344D9C" w:rsidRPr="00344D9C" w:rsidRDefault="00344D9C" w:rsidP="00344D9C">
      <w:pPr>
        <w:rPr>
          <w:lang w:val="fr-FR"/>
        </w:rPr>
      </w:pPr>
    </w:p>
    <w:p w14:paraId="1010FB7B" w14:textId="0EF9E091" w:rsidR="001F3051" w:rsidRDefault="001F3051" w:rsidP="009D7AF5">
      <w:pPr>
        <w:spacing w:line="240" w:lineRule="exact"/>
      </w:pPr>
    </w:p>
    <w:p w14:paraId="6FA77DC5" w14:textId="77777777" w:rsidR="001F3051" w:rsidRDefault="005056EB">
      <w:pPr>
        <w:pStyle w:val="ParagrapheIndent2"/>
        <w:spacing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r>
        <w:rPr>
          <w:color w:val="000000"/>
          <w:lang w:val="fr-FR"/>
        </w:rPr>
        <w:cr/>
      </w:r>
    </w:p>
    <w:p w14:paraId="0309416E" w14:textId="77777777" w:rsidR="001F3051" w:rsidRDefault="005056EB">
      <w:pPr>
        <w:pStyle w:val="Titre2"/>
        <w:ind w:left="280"/>
        <w:rPr>
          <w:rFonts w:ascii="Trebuchet MS" w:eastAsia="Trebuchet MS" w:hAnsi="Trebuchet MS" w:cs="Trebuchet MS"/>
          <w:i w:val="0"/>
          <w:color w:val="000000"/>
          <w:sz w:val="24"/>
          <w:lang w:val="fr-FR"/>
        </w:rPr>
      </w:pPr>
      <w:bookmarkStart w:id="24" w:name="ArtL2_RC-2-A6.9"/>
      <w:bookmarkStart w:id="25" w:name="_Toc256000017"/>
      <w:bookmarkEnd w:id="24"/>
      <w:r>
        <w:rPr>
          <w:rFonts w:ascii="Trebuchet MS" w:eastAsia="Trebuchet MS" w:hAnsi="Trebuchet MS" w:cs="Trebuchet MS"/>
          <w:i w:val="0"/>
          <w:color w:val="000000"/>
          <w:sz w:val="24"/>
          <w:lang w:val="fr-FR"/>
        </w:rPr>
        <w:t>5.2 - Visites sur site</w:t>
      </w:r>
      <w:bookmarkEnd w:id="25"/>
    </w:p>
    <w:p w14:paraId="151FBE5A" w14:textId="77777777" w:rsidR="001F3051" w:rsidRDefault="005056EB">
      <w:pPr>
        <w:pStyle w:val="ParagrapheIndent2"/>
        <w:spacing w:line="232" w:lineRule="exact"/>
        <w:jc w:val="both"/>
        <w:rPr>
          <w:color w:val="000000"/>
          <w:lang w:val="fr-FR"/>
        </w:rPr>
      </w:pPr>
      <w:r>
        <w:rPr>
          <w:color w:val="000000"/>
          <w:lang w:val="fr-FR"/>
        </w:rPr>
        <w:t>Une visite sur site est préconisée. Les conditions de visites sont les suivantes :</w:t>
      </w:r>
    </w:p>
    <w:p w14:paraId="7DD64EAC" w14:textId="77777777" w:rsidR="001F3051" w:rsidRDefault="005056EB">
      <w:pPr>
        <w:pStyle w:val="ParagrapheIndent2"/>
        <w:spacing w:line="232" w:lineRule="exact"/>
        <w:jc w:val="both"/>
        <w:rPr>
          <w:color w:val="000000"/>
          <w:lang w:val="fr-FR"/>
        </w:rPr>
      </w:pPr>
      <w:r>
        <w:rPr>
          <w:color w:val="000000"/>
          <w:lang w:val="fr-FR"/>
        </w:rPr>
        <w:t>Une visite de site peut être effectuée sur prise de rendez-vous auprès de Monsieur François ZEMMOUR 06.38.55.95.99</w:t>
      </w:r>
    </w:p>
    <w:p w14:paraId="2195145F" w14:textId="77777777" w:rsidR="001F3051" w:rsidRDefault="005056EB">
      <w:pPr>
        <w:pStyle w:val="ParagrapheIndent2"/>
        <w:spacing w:line="232" w:lineRule="exact"/>
        <w:jc w:val="both"/>
        <w:rPr>
          <w:color w:val="000000"/>
          <w:lang w:val="fr-FR"/>
        </w:rPr>
      </w:pPr>
      <w:r w:rsidRPr="009D7AF5">
        <w:rPr>
          <w:b/>
          <w:bCs/>
          <w:color w:val="000000"/>
          <w:u w:val="single"/>
          <w:lang w:val="fr-FR"/>
        </w:rPr>
        <w:t>La visite de site est facultative, cependant elle est fortement conseillée</w:t>
      </w:r>
      <w:r>
        <w:rPr>
          <w:color w:val="000000"/>
          <w:lang w:val="fr-FR"/>
        </w:rPr>
        <w:t>.</w:t>
      </w:r>
    </w:p>
    <w:p w14:paraId="6F3B4BF6" w14:textId="77777777" w:rsidR="001F3051" w:rsidRDefault="001F3051">
      <w:pPr>
        <w:pStyle w:val="ParagrapheIndent2"/>
        <w:spacing w:after="240" w:line="232" w:lineRule="exact"/>
        <w:jc w:val="both"/>
        <w:rPr>
          <w:color w:val="000000"/>
          <w:lang w:val="fr-FR"/>
        </w:rPr>
      </w:pPr>
    </w:p>
    <w:p w14:paraId="50DE1932" w14:textId="77777777" w:rsidR="001F3051" w:rsidRDefault="005056EB">
      <w:pPr>
        <w:pStyle w:val="Titre1"/>
        <w:shd w:val="clear" w:color="FD2456" w:fill="FD2456"/>
        <w:rPr>
          <w:rFonts w:ascii="Trebuchet MS" w:eastAsia="Trebuchet MS" w:hAnsi="Trebuchet MS" w:cs="Trebuchet MS"/>
          <w:color w:val="FFFFFF"/>
          <w:sz w:val="28"/>
          <w:lang w:val="fr-FR"/>
        </w:rPr>
      </w:pPr>
      <w:r>
        <w:rPr>
          <w:rFonts w:ascii="Trebuchet MS" w:eastAsia="Trebuchet MS" w:hAnsi="Trebuchet MS" w:cs="Trebuchet MS"/>
          <w:color w:val="FFFFFF"/>
          <w:sz w:val="28"/>
          <w:lang w:val="fr-FR"/>
        </w:rPr>
        <w:t>6 - Conditions d'envoi ou de remise des plis</w:t>
      </w:r>
    </w:p>
    <w:p w14:paraId="737984AD" w14:textId="77777777" w:rsidR="001F3051" w:rsidRDefault="005056EB">
      <w:pPr>
        <w:spacing w:line="60" w:lineRule="exact"/>
        <w:rPr>
          <w:sz w:val="6"/>
        </w:rPr>
      </w:pPr>
      <w:r>
        <w:t xml:space="preserve"> </w:t>
      </w:r>
    </w:p>
    <w:p w14:paraId="17E3E82C" w14:textId="77777777" w:rsidR="001F3051" w:rsidRDefault="005056EB">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1D4E9543" w14:textId="77777777" w:rsidR="001F3051" w:rsidRDefault="005056EB">
      <w:pPr>
        <w:pStyle w:val="Titre2"/>
        <w:ind w:left="280"/>
        <w:rPr>
          <w:rFonts w:ascii="Trebuchet MS" w:eastAsia="Trebuchet MS" w:hAnsi="Trebuchet MS" w:cs="Trebuchet MS"/>
          <w:i w:val="0"/>
          <w:color w:val="000000"/>
          <w:sz w:val="24"/>
          <w:lang w:val="fr-FR"/>
        </w:rPr>
      </w:pPr>
      <w:bookmarkStart w:id="26" w:name="ArtL2_RC-2-A7.4"/>
      <w:bookmarkStart w:id="27" w:name="_Toc256000019"/>
      <w:bookmarkEnd w:id="26"/>
      <w:r>
        <w:rPr>
          <w:rFonts w:ascii="Trebuchet MS" w:eastAsia="Trebuchet MS" w:hAnsi="Trebuchet MS" w:cs="Trebuchet MS"/>
          <w:i w:val="0"/>
          <w:color w:val="000000"/>
          <w:sz w:val="24"/>
          <w:lang w:val="fr-FR"/>
        </w:rPr>
        <w:t>6.1 - Transmission électronique</w:t>
      </w:r>
      <w:bookmarkEnd w:id="27"/>
    </w:p>
    <w:p w14:paraId="6AC0E46F" w14:textId="03A619B7" w:rsidR="001F3051" w:rsidRDefault="005056EB">
      <w:pPr>
        <w:pStyle w:val="ParagrapheIndent2"/>
        <w:spacing w:line="232" w:lineRule="exact"/>
        <w:jc w:val="both"/>
        <w:rPr>
          <w:color w:val="000000"/>
          <w:lang w:val="fr-FR"/>
        </w:rPr>
      </w:pPr>
      <w:r>
        <w:rPr>
          <w:color w:val="000000"/>
          <w:lang w:val="fr-FR"/>
        </w:rPr>
        <w:t xml:space="preserve">La transmission des documents par voie électronique est effectuée sur le profil d'acheteur du pouvoir adjudicateur, à l'adresse URL suivante : </w:t>
      </w:r>
      <w:r w:rsidRPr="009D7AF5">
        <w:rPr>
          <w:color w:val="0070C0"/>
          <w:u w:val="single"/>
          <w:lang w:val="fr-FR"/>
        </w:rPr>
        <w:t>http://www.cci.</w:t>
      </w:r>
      <w:r w:rsidR="00214D79">
        <w:rPr>
          <w:color w:val="0070C0"/>
          <w:u w:val="single"/>
          <w:lang w:val="fr-FR"/>
        </w:rPr>
        <w:t>corsica</w:t>
      </w:r>
    </w:p>
    <w:p w14:paraId="05085FE7" w14:textId="77777777" w:rsidR="001F3051" w:rsidRDefault="001F3051">
      <w:pPr>
        <w:pStyle w:val="ParagrapheIndent2"/>
        <w:spacing w:line="232" w:lineRule="exact"/>
        <w:jc w:val="both"/>
        <w:rPr>
          <w:color w:val="000000"/>
          <w:lang w:val="fr-FR"/>
        </w:rPr>
      </w:pPr>
    </w:p>
    <w:p w14:paraId="2D53D1C6" w14:textId="77777777" w:rsidR="001F3051" w:rsidRDefault="001F3051">
      <w:pPr>
        <w:pStyle w:val="ParagrapheIndent2"/>
        <w:spacing w:line="232" w:lineRule="exact"/>
        <w:jc w:val="both"/>
        <w:rPr>
          <w:color w:val="000000"/>
          <w:lang w:val="fr-FR"/>
        </w:rPr>
      </w:pPr>
    </w:p>
    <w:p w14:paraId="03A35CE5" w14:textId="77777777" w:rsidR="001F3051" w:rsidRDefault="005056EB">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2D2F6701" w14:textId="77777777" w:rsidR="001F3051" w:rsidRDefault="005056EB">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0E8F527B" w14:textId="77777777" w:rsidR="001F3051" w:rsidRDefault="001F3051">
      <w:pPr>
        <w:pStyle w:val="ParagrapheIndent2"/>
        <w:spacing w:line="232" w:lineRule="exact"/>
        <w:jc w:val="both"/>
        <w:rPr>
          <w:color w:val="000000"/>
          <w:lang w:val="fr-FR"/>
        </w:rPr>
      </w:pPr>
    </w:p>
    <w:p w14:paraId="2B5BE63E" w14:textId="77777777" w:rsidR="001F3051" w:rsidRDefault="005056EB">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7F9C9CC8" w14:textId="77777777" w:rsidR="001F3051" w:rsidRDefault="001F3051">
      <w:pPr>
        <w:pStyle w:val="ParagrapheIndent2"/>
        <w:spacing w:line="232" w:lineRule="exact"/>
        <w:jc w:val="both"/>
        <w:rPr>
          <w:color w:val="000000"/>
          <w:lang w:val="fr-FR"/>
        </w:rPr>
      </w:pPr>
    </w:p>
    <w:p w14:paraId="363790B4" w14:textId="77777777" w:rsidR="001F3051" w:rsidRDefault="005056EB">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sidRPr="009D7AF5">
        <w:rPr>
          <w:b/>
          <w:color w:val="000000"/>
          <w:sz w:val="24"/>
          <w:u w:val="single"/>
          <w:lang w:val="fr-FR"/>
        </w:rPr>
        <w:t>seul le dernier pli transmis dans le délai imparti est pris en compte par l'acheteur</w:t>
      </w:r>
      <w:r>
        <w:rPr>
          <w:b/>
          <w:color w:val="000000"/>
          <w:lang w:val="fr-FR"/>
        </w:rPr>
        <w:t>.</w:t>
      </w:r>
      <w:r>
        <w:rPr>
          <w:color w:val="000000"/>
          <w:lang w:val="fr-FR"/>
        </w:rPr>
        <w:t xml:space="preserve"> Il doit par conséquent contenir l'ensemble des pièces exigées au titre de la présente consultation.</w:t>
      </w:r>
    </w:p>
    <w:p w14:paraId="0CB72089" w14:textId="77777777" w:rsidR="001F3051" w:rsidRDefault="005056EB">
      <w:pPr>
        <w:pStyle w:val="ParagrapheIndent2"/>
        <w:spacing w:line="232" w:lineRule="exact"/>
        <w:jc w:val="both"/>
        <w:rPr>
          <w:color w:val="000000"/>
          <w:lang w:val="fr-FR"/>
        </w:rPr>
      </w:pPr>
      <w:r>
        <w:rPr>
          <w:color w:val="000000"/>
          <w:lang w:val="fr-FR"/>
        </w:rPr>
        <w:t>Le pli peut être doublé d'une copie de sauvegarde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w:t>
      </w:r>
    </w:p>
    <w:p w14:paraId="6867E4C2" w14:textId="77777777" w:rsidR="001F3051" w:rsidRDefault="005056EB">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74BFE122" w14:textId="77777777" w:rsidR="001F3051" w:rsidRDefault="005056EB">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002CBC75" w14:textId="77777777" w:rsidR="001F3051" w:rsidRDefault="001F3051">
      <w:pPr>
        <w:pStyle w:val="ParagrapheIndent2"/>
        <w:spacing w:line="232" w:lineRule="exact"/>
        <w:jc w:val="both"/>
        <w:rPr>
          <w:color w:val="000000"/>
          <w:lang w:val="fr-FR"/>
        </w:rPr>
      </w:pPr>
    </w:p>
    <w:p w14:paraId="4F468595" w14:textId="77777777" w:rsidR="001F3051" w:rsidRDefault="005056EB">
      <w:pPr>
        <w:pStyle w:val="ParagrapheIndent2"/>
        <w:spacing w:line="232" w:lineRule="exact"/>
        <w:jc w:val="both"/>
        <w:rPr>
          <w:color w:val="000000"/>
          <w:lang w:val="fr-FR"/>
        </w:rPr>
      </w:pPr>
      <w:r>
        <w:rPr>
          <w:color w:val="000000"/>
          <w:lang w:val="fr-FR"/>
        </w:rPr>
        <w:t>La copie de sauvegarde peut être transmise ou déposée à l'adresse suivante :</w:t>
      </w:r>
    </w:p>
    <w:p w14:paraId="49070E6E" w14:textId="77777777" w:rsidR="009D7AF5" w:rsidRPr="005C2591" w:rsidRDefault="009D7AF5" w:rsidP="009D7AF5">
      <w:pPr>
        <w:pStyle w:val="ParagrapheIndent2"/>
        <w:spacing w:line="232" w:lineRule="exact"/>
        <w:ind w:left="20" w:right="20"/>
        <w:jc w:val="both"/>
        <w:rPr>
          <w:b/>
          <w:lang w:val="fr-FR"/>
        </w:rPr>
      </w:pPr>
      <w:r w:rsidRPr="005C2591">
        <w:rPr>
          <w:b/>
          <w:lang w:val="fr-FR"/>
        </w:rPr>
        <w:t xml:space="preserve">Chambre de Commerce et d'Industrie locale d'Ajaccio et de la Corse du Sud </w:t>
      </w:r>
    </w:p>
    <w:p w14:paraId="2EC17265" w14:textId="48A2A138" w:rsidR="009D7AF5" w:rsidRPr="005C2591" w:rsidRDefault="009D7AF5" w:rsidP="009D7AF5">
      <w:pPr>
        <w:pStyle w:val="ParagrapheIndent2"/>
        <w:spacing w:line="232" w:lineRule="exact"/>
        <w:ind w:left="20" w:right="20"/>
        <w:jc w:val="both"/>
        <w:rPr>
          <w:b/>
          <w:lang w:val="fr-FR"/>
        </w:rPr>
      </w:pPr>
      <w:r w:rsidRPr="005C2591">
        <w:rPr>
          <w:b/>
          <w:lang w:val="fr-FR"/>
        </w:rPr>
        <w:t>Direction</w:t>
      </w:r>
      <w:r>
        <w:rPr>
          <w:b/>
          <w:lang w:val="fr-FR"/>
        </w:rPr>
        <w:t xml:space="preserve"> </w:t>
      </w:r>
      <w:r w:rsidRPr="005C2591">
        <w:rPr>
          <w:b/>
          <w:lang w:val="fr-FR"/>
        </w:rPr>
        <w:t xml:space="preserve"> </w:t>
      </w:r>
      <w:r w:rsidR="00214D79">
        <w:rPr>
          <w:b/>
          <w:lang w:val="fr-FR"/>
        </w:rPr>
        <w:t>Stratégie Grands projets</w:t>
      </w:r>
      <w:r w:rsidRPr="005C2591">
        <w:rPr>
          <w:b/>
          <w:lang w:val="fr-FR"/>
        </w:rPr>
        <w:t xml:space="preserve"> - Commande Publique </w:t>
      </w:r>
    </w:p>
    <w:p w14:paraId="4E4E5DC3" w14:textId="77777777" w:rsidR="009D7AF5" w:rsidRPr="005C2591" w:rsidRDefault="009D7AF5" w:rsidP="009D7AF5">
      <w:pPr>
        <w:pStyle w:val="ParagrapheIndent2"/>
        <w:spacing w:line="232" w:lineRule="exact"/>
        <w:ind w:left="20" w:right="20"/>
        <w:jc w:val="both"/>
        <w:rPr>
          <w:b/>
          <w:lang w:val="fr-FR"/>
        </w:rPr>
      </w:pPr>
      <w:r w:rsidRPr="005C2591">
        <w:rPr>
          <w:b/>
          <w:lang w:val="fr-FR"/>
        </w:rPr>
        <w:t>Quai l'Herminier - CS 30253</w:t>
      </w:r>
    </w:p>
    <w:p w14:paraId="2F6FF036" w14:textId="77777777" w:rsidR="009D7AF5" w:rsidRDefault="009D7AF5" w:rsidP="009D7AF5">
      <w:pPr>
        <w:rPr>
          <w:rFonts w:ascii="Trebuchet MS" w:eastAsia="Trebuchet MS" w:hAnsi="Trebuchet MS" w:cs="Trebuchet MS"/>
          <w:b/>
          <w:sz w:val="20"/>
          <w:lang w:val="fr-FR"/>
        </w:rPr>
      </w:pPr>
      <w:r w:rsidRPr="005C2591">
        <w:rPr>
          <w:rFonts w:ascii="Trebuchet MS" w:eastAsia="Trebuchet MS" w:hAnsi="Trebuchet MS" w:cs="Trebuchet MS"/>
          <w:b/>
          <w:sz w:val="20"/>
          <w:lang w:val="fr-FR"/>
        </w:rPr>
        <w:t>20179 Ajaccio Cedex 01</w:t>
      </w:r>
    </w:p>
    <w:p w14:paraId="391171D5" w14:textId="77777777" w:rsidR="001F3051" w:rsidRDefault="005056EB">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6D48DC2E" w14:textId="77777777" w:rsidR="001F3051" w:rsidRDefault="005056EB">
      <w:pPr>
        <w:pStyle w:val="ParagrapheIndent2"/>
        <w:spacing w:after="240"/>
        <w:jc w:val="both"/>
        <w:rPr>
          <w:color w:val="000000"/>
          <w:lang w:val="fr-FR"/>
        </w:rPr>
      </w:pPr>
      <w:r>
        <w:rPr>
          <w:color w:val="000000"/>
          <w:lang w:val="fr-FR"/>
        </w:rPr>
        <w:t>La signature électronique des documents n'est pas exigée dans le cadre de cette consultation.</w:t>
      </w:r>
    </w:p>
    <w:p w14:paraId="1F33CED1" w14:textId="77777777" w:rsidR="001F3051" w:rsidRDefault="005056EB">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14:paraId="2191F661" w14:textId="77777777" w:rsidR="001F3051" w:rsidRDefault="005056EB">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de l'accord-cadre par les parties.</w:t>
      </w:r>
    </w:p>
    <w:p w14:paraId="0B74401E" w14:textId="77777777" w:rsidR="001F3051" w:rsidRDefault="005056EB">
      <w:pPr>
        <w:pStyle w:val="ParagrapheIndent2"/>
        <w:jc w:val="both"/>
        <w:rPr>
          <w:color w:val="000000"/>
          <w:lang w:val="fr-FR"/>
        </w:rPr>
      </w:pPr>
      <w:r>
        <w:rPr>
          <w:color w:val="000000"/>
          <w:lang w:val="fr-FR"/>
        </w:rPr>
        <w:t>Les frais d'accès au réseau et de recours à la signature électronique sont à la charge des candidats.</w:t>
      </w:r>
      <w:r>
        <w:rPr>
          <w:color w:val="000000"/>
          <w:lang w:val="fr-FR"/>
        </w:rPr>
        <w:cr/>
      </w:r>
    </w:p>
    <w:tbl>
      <w:tblPr>
        <w:tblW w:w="0" w:type="auto"/>
        <w:tblInd w:w="500" w:type="dxa"/>
        <w:tblLayout w:type="fixed"/>
        <w:tblLook w:val="04A0" w:firstRow="1" w:lastRow="0" w:firstColumn="1" w:lastColumn="0" w:noHBand="0" w:noVBand="1"/>
      </w:tblPr>
      <w:tblGrid>
        <w:gridCol w:w="8600"/>
      </w:tblGrid>
      <w:tr w:rsidR="001F3051" w14:paraId="14B6F6A8"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1F3051" w14:paraId="139A3793" w14:textId="77777777">
              <w:trPr>
                <w:trHeight w:val="40"/>
              </w:trPr>
              <w:tc>
                <w:tcPr>
                  <w:tcW w:w="400" w:type="dxa"/>
                  <w:tcMar>
                    <w:top w:w="0" w:type="dxa"/>
                    <w:left w:w="0" w:type="dxa"/>
                    <w:bottom w:w="0" w:type="dxa"/>
                    <w:right w:w="0" w:type="dxa"/>
                  </w:tcMar>
                </w:tcPr>
                <w:p w14:paraId="2832C463" w14:textId="77777777" w:rsidR="001F3051" w:rsidRDefault="001F3051">
                  <w:pPr>
                    <w:rPr>
                      <w:sz w:val="2"/>
                    </w:rPr>
                  </w:pPr>
                </w:p>
              </w:tc>
              <w:tc>
                <w:tcPr>
                  <w:tcW w:w="300" w:type="dxa"/>
                  <w:tcMar>
                    <w:top w:w="0" w:type="dxa"/>
                    <w:left w:w="0" w:type="dxa"/>
                    <w:bottom w:w="0" w:type="dxa"/>
                    <w:right w:w="0" w:type="dxa"/>
                  </w:tcMar>
                </w:tcPr>
                <w:p w14:paraId="3EA4C5AF" w14:textId="77777777" w:rsidR="001F3051" w:rsidRDefault="001F3051">
                  <w:pPr>
                    <w:rPr>
                      <w:sz w:val="2"/>
                    </w:rPr>
                  </w:pPr>
                </w:p>
              </w:tc>
              <w:tc>
                <w:tcPr>
                  <w:tcW w:w="7300" w:type="dxa"/>
                  <w:vMerge w:val="restart"/>
                  <w:tcMar>
                    <w:top w:w="0" w:type="dxa"/>
                    <w:left w:w="0" w:type="dxa"/>
                    <w:bottom w:w="0" w:type="dxa"/>
                    <w:right w:w="0" w:type="dxa"/>
                  </w:tcMar>
                  <w:vAlign w:val="center"/>
                </w:tcPr>
                <w:p w14:paraId="52409B7F" w14:textId="77777777" w:rsidR="001F3051" w:rsidRDefault="005056EB">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1F3051" w14:paraId="7E74E944" w14:textId="77777777">
              <w:trPr>
                <w:trHeight w:val="385"/>
              </w:trPr>
              <w:tc>
                <w:tcPr>
                  <w:tcW w:w="400" w:type="dxa"/>
                  <w:tcMar>
                    <w:top w:w="0" w:type="dxa"/>
                    <w:left w:w="0" w:type="dxa"/>
                    <w:bottom w:w="0" w:type="dxa"/>
                    <w:right w:w="0" w:type="dxa"/>
                  </w:tcMar>
                </w:tcPr>
                <w:p w14:paraId="1E52AD1D" w14:textId="77777777" w:rsidR="001F3051" w:rsidRDefault="005056EB">
                  <w:pPr>
                    <w:rPr>
                      <w:sz w:val="2"/>
                    </w:rPr>
                  </w:pPr>
                  <w:r>
                    <w:rPr>
                      <w:noProof/>
                    </w:rPr>
                    <w:drawing>
                      <wp:inline distT="0" distB="0" distL="0" distR="0" wp14:anchorId="5E63B3D9" wp14:editId="31F76765">
                        <wp:extent cx="257175" cy="257175"/>
                        <wp:effectExtent l="0" t="0" r="0" b="0"/>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300" w:type="dxa"/>
                  <w:tcMar>
                    <w:top w:w="0" w:type="dxa"/>
                    <w:left w:w="0" w:type="dxa"/>
                    <w:bottom w:w="0" w:type="dxa"/>
                    <w:right w:w="0" w:type="dxa"/>
                  </w:tcMar>
                </w:tcPr>
                <w:p w14:paraId="64C7F98A" w14:textId="77777777" w:rsidR="001F3051" w:rsidRDefault="001F3051">
                  <w:pPr>
                    <w:rPr>
                      <w:sz w:val="2"/>
                    </w:rPr>
                  </w:pPr>
                </w:p>
              </w:tc>
              <w:tc>
                <w:tcPr>
                  <w:tcW w:w="7300" w:type="dxa"/>
                  <w:vMerge/>
                  <w:tcMar>
                    <w:top w:w="0" w:type="dxa"/>
                    <w:left w:w="0" w:type="dxa"/>
                    <w:bottom w:w="0" w:type="dxa"/>
                    <w:right w:w="0" w:type="dxa"/>
                  </w:tcMar>
                </w:tcPr>
                <w:p w14:paraId="66BD1253" w14:textId="77777777" w:rsidR="001F3051" w:rsidRDefault="001F3051"/>
              </w:tc>
            </w:tr>
            <w:tr w:rsidR="001F3051" w14:paraId="64BC53A4" w14:textId="77777777">
              <w:trPr>
                <w:trHeight w:val="45"/>
              </w:trPr>
              <w:tc>
                <w:tcPr>
                  <w:tcW w:w="400" w:type="dxa"/>
                  <w:tcMar>
                    <w:top w:w="0" w:type="dxa"/>
                    <w:left w:w="0" w:type="dxa"/>
                    <w:bottom w:w="0" w:type="dxa"/>
                    <w:right w:w="0" w:type="dxa"/>
                  </w:tcMar>
                </w:tcPr>
                <w:p w14:paraId="6625E437" w14:textId="77777777" w:rsidR="001F3051" w:rsidRDefault="001F3051">
                  <w:pPr>
                    <w:rPr>
                      <w:sz w:val="2"/>
                    </w:rPr>
                  </w:pPr>
                </w:p>
              </w:tc>
              <w:tc>
                <w:tcPr>
                  <w:tcW w:w="300" w:type="dxa"/>
                  <w:tcMar>
                    <w:top w:w="0" w:type="dxa"/>
                    <w:left w:w="0" w:type="dxa"/>
                    <w:bottom w:w="0" w:type="dxa"/>
                    <w:right w:w="0" w:type="dxa"/>
                  </w:tcMar>
                </w:tcPr>
                <w:p w14:paraId="56B0FE67" w14:textId="77777777" w:rsidR="001F3051" w:rsidRDefault="001F3051">
                  <w:pPr>
                    <w:rPr>
                      <w:sz w:val="2"/>
                    </w:rPr>
                  </w:pPr>
                </w:p>
              </w:tc>
              <w:tc>
                <w:tcPr>
                  <w:tcW w:w="7300" w:type="dxa"/>
                  <w:vMerge/>
                  <w:tcMar>
                    <w:top w:w="0" w:type="dxa"/>
                    <w:left w:w="0" w:type="dxa"/>
                    <w:bottom w:w="0" w:type="dxa"/>
                    <w:right w:w="0" w:type="dxa"/>
                  </w:tcMar>
                </w:tcPr>
                <w:p w14:paraId="5F1C88E3" w14:textId="77777777" w:rsidR="001F3051" w:rsidRDefault="001F3051"/>
              </w:tc>
            </w:tr>
          </w:tbl>
          <w:p w14:paraId="27E198FD" w14:textId="77777777" w:rsidR="001F3051" w:rsidRDefault="001F3051">
            <w:pPr>
              <w:rPr>
                <w:sz w:val="2"/>
              </w:rPr>
            </w:pPr>
          </w:p>
        </w:tc>
      </w:tr>
    </w:tbl>
    <w:p w14:paraId="4A214F37" w14:textId="77777777" w:rsidR="001F3051" w:rsidRDefault="005056EB">
      <w:pPr>
        <w:spacing w:line="240" w:lineRule="exact"/>
      </w:pPr>
      <w:r>
        <w:t xml:space="preserve"> </w:t>
      </w:r>
    </w:p>
    <w:p w14:paraId="7AE8D60E" w14:textId="77777777" w:rsidR="001F3051" w:rsidRDefault="005056EB">
      <w:pPr>
        <w:pStyle w:val="Titre2"/>
        <w:ind w:left="280"/>
        <w:rPr>
          <w:rFonts w:ascii="Trebuchet MS" w:eastAsia="Trebuchet MS" w:hAnsi="Trebuchet MS" w:cs="Trebuchet MS"/>
          <w:i w:val="0"/>
          <w:color w:val="000000"/>
          <w:sz w:val="24"/>
          <w:lang w:val="fr-FR"/>
        </w:rPr>
      </w:pPr>
      <w:bookmarkStart w:id="28" w:name="ArtL2_RC-2-A7.5"/>
      <w:bookmarkStart w:id="29" w:name="_Toc256000020"/>
      <w:bookmarkEnd w:id="28"/>
      <w:r>
        <w:rPr>
          <w:rFonts w:ascii="Trebuchet MS" w:eastAsia="Trebuchet MS" w:hAnsi="Trebuchet MS" w:cs="Trebuchet MS"/>
          <w:i w:val="0"/>
          <w:color w:val="000000"/>
          <w:sz w:val="24"/>
          <w:lang w:val="fr-FR"/>
        </w:rPr>
        <w:t>6.2 - Transmission sous support papier</w:t>
      </w:r>
      <w:bookmarkEnd w:id="29"/>
    </w:p>
    <w:p w14:paraId="5168D890" w14:textId="77777777" w:rsidR="001F3051" w:rsidRDefault="005056EB">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3E48E15B" w14:textId="77777777" w:rsidR="001F3051" w:rsidRDefault="005056EB">
      <w:pPr>
        <w:pStyle w:val="Titre1"/>
        <w:shd w:val="clear" w:color="FD2456" w:fill="FD2456"/>
        <w:rPr>
          <w:rFonts w:ascii="Trebuchet MS" w:eastAsia="Trebuchet MS" w:hAnsi="Trebuchet MS" w:cs="Trebuchet MS"/>
          <w:color w:val="FFFFFF"/>
          <w:sz w:val="28"/>
          <w:lang w:val="fr-FR"/>
        </w:rPr>
      </w:pPr>
      <w:r>
        <w:rPr>
          <w:rFonts w:ascii="Trebuchet MS" w:eastAsia="Trebuchet MS" w:hAnsi="Trebuchet MS" w:cs="Trebuchet MS"/>
          <w:color w:val="FFFFFF"/>
          <w:sz w:val="28"/>
          <w:lang w:val="fr-FR"/>
        </w:rPr>
        <w:t>7 - Examen des candidatures et des offres</w:t>
      </w:r>
    </w:p>
    <w:p w14:paraId="0CFA401F" w14:textId="77777777" w:rsidR="001F3051" w:rsidRDefault="005056EB">
      <w:pPr>
        <w:spacing w:line="60" w:lineRule="exact"/>
        <w:rPr>
          <w:sz w:val="6"/>
        </w:rPr>
      </w:pPr>
      <w:r>
        <w:t xml:space="preserve"> </w:t>
      </w:r>
    </w:p>
    <w:p w14:paraId="777A937D" w14:textId="77777777" w:rsidR="001F3051" w:rsidRDefault="005056EB">
      <w:pPr>
        <w:pStyle w:val="Titre2"/>
        <w:ind w:left="280"/>
        <w:rPr>
          <w:rFonts w:ascii="Trebuchet MS" w:eastAsia="Trebuchet MS" w:hAnsi="Trebuchet MS" w:cs="Trebuchet MS"/>
          <w:i w:val="0"/>
          <w:color w:val="000000"/>
          <w:sz w:val="24"/>
          <w:lang w:val="fr-FR"/>
        </w:rPr>
      </w:pPr>
      <w:bookmarkStart w:id="30" w:name="ArtL2_RC-2-A9.1"/>
      <w:bookmarkStart w:id="31" w:name="_Toc256000022"/>
      <w:bookmarkEnd w:id="30"/>
      <w:r>
        <w:rPr>
          <w:rFonts w:ascii="Trebuchet MS" w:eastAsia="Trebuchet MS" w:hAnsi="Trebuchet MS" w:cs="Trebuchet MS"/>
          <w:i w:val="0"/>
          <w:color w:val="000000"/>
          <w:sz w:val="24"/>
          <w:lang w:val="fr-FR"/>
        </w:rPr>
        <w:t>7.1 - Sélection des candidatures</w:t>
      </w:r>
      <w:bookmarkEnd w:id="31"/>
    </w:p>
    <w:p w14:paraId="34792563" w14:textId="77777777" w:rsidR="001F3051" w:rsidRDefault="005056EB">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269C0DEC" w14:textId="77777777" w:rsidR="001F3051" w:rsidRDefault="005056EB">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7929A50B" w14:textId="77777777" w:rsidR="009D7AF5" w:rsidRPr="009D7AF5" w:rsidRDefault="009D7AF5" w:rsidP="009D7AF5">
      <w:pPr>
        <w:rPr>
          <w:lang w:val="fr-FR"/>
        </w:rPr>
      </w:pPr>
    </w:p>
    <w:p w14:paraId="4BCEF119" w14:textId="77777777" w:rsidR="001F3051" w:rsidRDefault="005056EB">
      <w:pPr>
        <w:pStyle w:val="Titre2"/>
        <w:ind w:left="280"/>
        <w:rPr>
          <w:rFonts w:ascii="Trebuchet MS" w:eastAsia="Trebuchet MS" w:hAnsi="Trebuchet MS" w:cs="Trebuchet MS"/>
          <w:i w:val="0"/>
          <w:color w:val="000000"/>
          <w:sz w:val="24"/>
          <w:lang w:val="fr-FR"/>
        </w:rPr>
      </w:pPr>
      <w:bookmarkStart w:id="32" w:name="ArtL2_RC-2-A9.3"/>
      <w:bookmarkStart w:id="33" w:name="_Toc256000023"/>
      <w:bookmarkEnd w:id="32"/>
      <w:r>
        <w:rPr>
          <w:rFonts w:ascii="Trebuchet MS" w:eastAsia="Trebuchet MS" w:hAnsi="Trebuchet MS" w:cs="Trebuchet MS"/>
          <w:i w:val="0"/>
          <w:color w:val="000000"/>
          <w:sz w:val="24"/>
          <w:lang w:val="fr-FR"/>
        </w:rPr>
        <w:t>7.2 - Attribution des accords-cadres</w:t>
      </w:r>
      <w:bookmarkEnd w:id="33"/>
    </w:p>
    <w:p w14:paraId="5D04282B" w14:textId="77777777" w:rsidR="001F3051" w:rsidRDefault="005056EB">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0385DC88" w14:textId="77777777" w:rsidR="001F3051" w:rsidRDefault="001F3051">
      <w:pPr>
        <w:pStyle w:val="ParagrapheIndent2"/>
        <w:spacing w:line="232" w:lineRule="exact"/>
        <w:jc w:val="both"/>
        <w:rPr>
          <w:color w:val="000000"/>
          <w:lang w:val="fr-FR"/>
        </w:rPr>
      </w:pPr>
    </w:p>
    <w:p w14:paraId="4169F7E4" w14:textId="77777777" w:rsidR="001F3051" w:rsidRDefault="005056EB">
      <w:pPr>
        <w:pStyle w:val="ParagrapheIndent2"/>
        <w:spacing w:after="240" w:line="232" w:lineRule="exact"/>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14EDAF8A" w14:textId="77777777" w:rsidR="009D7AF5" w:rsidRDefault="009D7AF5" w:rsidP="009D7AF5">
      <w:pPr>
        <w:rPr>
          <w:lang w:val="fr-FR"/>
        </w:rPr>
      </w:pPr>
    </w:p>
    <w:p w14:paraId="663F220A" w14:textId="77777777" w:rsidR="009D7AF5" w:rsidRDefault="009D7AF5" w:rsidP="009D7AF5">
      <w:pPr>
        <w:rPr>
          <w:lang w:val="fr-FR"/>
        </w:rPr>
      </w:pPr>
    </w:p>
    <w:p w14:paraId="52EEF25A" w14:textId="77777777" w:rsidR="009D7AF5" w:rsidRDefault="009D7AF5" w:rsidP="009D7AF5">
      <w:pPr>
        <w:rPr>
          <w:lang w:val="fr-FR"/>
        </w:rPr>
      </w:pPr>
    </w:p>
    <w:p w14:paraId="716351F0" w14:textId="77777777" w:rsidR="009D7AF5" w:rsidRPr="009D7AF5" w:rsidRDefault="009D7AF5" w:rsidP="009D7AF5">
      <w:pPr>
        <w:rPr>
          <w:lang w:val="fr-FR"/>
        </w:rPr>
      </w:pPr>
    </w:p>
    <w:p w14:paraId="1957BF4C" w14:textId="77777777" w:rsidR="001F3051" w:rsidRDefault="005056EB">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347037AF" w14:textId="77777777" w:rsidR="001F3051" w:rsidRDefault="005056EB">
      <w:pPr>
        <w:spacing w:line="232" w:lineRule="exact"/>
        <w:ind w:right="10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tous les lots</w:t>
      </w:r>
    </w:p>
    <w:p w14:paraId="501500ED" w14:textId="77777777" w:rsidR="001F3051" w:rsidRDefault="001F3051">
      <w:pPr>
        <w:spacing w:line="232" w:lineRule="exact"/>
        <w:ind w:right="1020"/>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7800"/>
        <w:gridCol w:w="1800"/>
      </w:tblGrid>
      <w:tr w:rsidR="001F3051" w14:paraId="618EEF2C"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0D16175" w14:textId="77777777" w:rsidR="001F3051" w:rsidRDefault="005056E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B94ABC9" w14:textId="77777777" w:rsidR="001F3051" w:rsidRDefault="005056E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1F3051" w14:paraId="041274CD"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A4AD1" w14:textId="77777777" w:rsidR="001F3051" w:rsidRDefault="005056E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9519FA" w14:textId="48E5F39F" w:rsidR="001F3051" w:rsidRPr="009D7AF5" w:rsidRDefault="008B1E03" w:rsidP="009D7AF5">
            <w:pPr>
              <w:spacing w:before="80" w:after="20"/>
              <w:ind w:left="80" w:right="80"/>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7</w:t>
            </w:r>
            <w:r w:rsidR="005056EB" w:rsidRPr="009D7AF5">
              <w:rPr>
                <w:rFonts w:ascii="Trebuchet MS" w:eastAsia="Trebuchet MS" w:hAnsi="Trebuchet MS" w:cs="Trebuchet MS"/>
                <w:b/>
                <w:bCs/>
                <w:color w:val="000000"/>
                <w:sz w:val="20"/>
                <w:lang w:val="fr-FR"/>
              </w:rPr>
              <w:t>0.0</w:t>
            </w:r>
          </w:p>
        </w:tc>
      </w:tr>
      <w:tr w:rsidR="001F3051" w14:paraId="1A7788DD"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177BF1" w14:textId="77777777" w:rsidR="001F3051" w:rsidRDefault="005056E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FAB17B" w14:textId="35BE9923" w:rsidR="001F3051" w:rsidRPr="009D7AF5" w:rsidRDefault="008B1E03" w:rsidP="009D7AF5">
            <w:pPr>
              <w:spacing w:before="80" w:after="20"/>
              <w:ind w:left="80" w:right="80"/>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3</w:t>
            </w:r>
            <w:r w:rsidR="005056EB" w:rsidRPr="009D7AF5">
              <w:rPr>
                <w:rFonts w:ascii="Trebuchet MS" w:eastAsia="Trebuchet MS" w:hAnsi="Trebuchet MS" w:cs="Trebuchet MS"/>
                <w:b/>
                <w:bCs/>
                <w:color w:val="000000"/>
                <w:sz w:val="20"/>
                <w:lang w:val="fr-FR"/>
              </w:rPr>
              <w:t>0.0</w:t>
            </w:r>
          </w:p>
        </w:tc>
      </w:tr>
    </w:tbl>
    <w:p w14:paraId="06307C47" w14:textId="710E45C3" w:rsidR="009D7AF5" w:rsidRPr="009D7AF5" w:rsidRDefault="005056EB" w:rsidP="009D7AF5">
      <w:pPr>
        <w:spacing w:after="120" w:line="240" w:lineRule="exact"/>
      </w:pPr>
      <w:r>
        <w:t xml:space="preserve"> </w:t>
      </w:r>
    </w:p>
    <w:p w14:paraId="0D1C6419" w14:textId="5923D189" w:rsidR="009D7AF5" w:rsidRPr="00DF419E" w:rsidRDefault="009D7AF5" w:rsidP="009D7AF5">
      <w:pPr>
        <w:pStyle w:val="Titre2"/>
        <w:keepNext w:val="0"/>
        <w:numPr>
          <w:ilvl w:val="1"/>
          <w:numId w:val="0"/>
        </w:numPr>
        <w:tabs>
          <w:tab w:val="left" w:pos="1134"/>
        </w:tabs>
        <w:spacing w:before="240" w:after="0"/>
        <w:ind w:left="576" w:hanging="576"/>
        <w:contextualSpacing/>
        <w:rPr>
          <w:rFonts w:ascii="Trebuchet MS" w:eastAsia="Trebuchet MS" w:hAnsi="Trebuchet MS" w:cs="Trebuchet MS"/>
          <w:bCs w:val="0"/>
          <w:i w:val="0"/>
          <w:iCs w:val="0"/>
          <w:sz w:val="20"/>
          <w:szCs w:val="24"/>
          <w:u w:val="single"/>
          <w:lang w:val="fr-FR"/>
        </w:rPr>
      </w:pPr>
      <w:bookmarkStart w:id="34" w:name="_Toc157781738"/>
      <w:r>
        <w:rPr>
          <w:rFonts w:ascii="Trebuchet MS" w:eastAsia="Trebuchet MS" w:hAnsi="Trebuchet MS" w:cs="Trebuchet MS"/>
          <w:bCs w:val="0"/>
          <w:i w:val="0"/>
          <w:iCs w:val="0"/>
          <w:sz w:val="20"/>
          <w:szCs w:val="24"/>
          <w:u w:val="single"/>
          <w:lang w:val="fr-FR"/>
        </w:rPr>
        <w:t>1</w:t>
      </w:r>
      <w:r w:rsidRPr="00DF419E">
        <w:rPr>
          <w:rFonts w:ascii="Trebuchet MS" w:eastAsia="Trebuchet MS" w:hAnsi="Trebuchet MS" w:cs="Trebuchet MS"/>
          <w:bCs w:val="0"/>
          <w:i w:val="0"/>
          <w:iCs w:val="0"/>
          <w:sz w:val="20"/>
          <w:szCs w:val="24"/>
          <w:u w:val="single"/>
          <w:lang w:val="fr-FR"/>
        </w:rPr>
        <w:t>/Critère Prix</w:t>
      </w:r>
      <w:r>
        <w:rPr>
          <w:rFonts w:ascii="Trebuchet MS" w:eastAsia="Trebuchet MS" w:hAnsi="Trebuchet MS" w:cs="Trebuchet MS"/>
          <w:bCs w:val="0"/>
          <w:i w:val="0"/>
          <w:iCs w:val="0"/>
          <w:sz w:val="20"/>
          <w:szCs w:val="24"/>
          <w:u w:val="single"/>
          <w:lang w:val="fr-FR"/>
        </w:rPr>
        <w:t xml:space="preserve"> des prestations</w:t>
      </w:r>
      <w:r w:rsidRPr="00DF419E">
        <w:rPr>
          <w:rFonts w:ascii="Trebuchet MS" w:eastAsia="Trebuchet MS" w:hAnsi="Trebuchet MS" w:cs="Trebuchet MS"/>
          <w:bCs w:val="0"/>
          <w:i w:val="0"/>
          <w:iCs w:val="0"/>
          <w:sz w:val="20"/>
          <w:szCs w:val="24"/>
          <w:u w:val="single"/>
          <w:lang w:val="fr-FR"/>
        </w:rPr>
        <w:t xml:space="preserve"> noté sur </w:t>
      </w:r>
      <w:r w:rsidR="008B1E03">
        <w:rPr>
          <w:rFonts w:ascii="Trebuchet MS" w:eastAsia="Trebuchet MS" w:hAnsi="Trebuchet MS" w:cs="Trebuchet MS"/>
          <w:bCs w:val="0"/>
          <w:i w:val="0"/>
          <w:iCs w:val="0"/>
          <w:sz w:val="20"/>
          <w:szCs w:val="24"/>
          <w:u w:val="single"/>
          <w:lang w:val="fr-FR"/>
        </w:rPr>
        <w:t>7</w:t>
      </w:r>
      <w:r w:rsidRPr="00DF419E">
        <w:rPr>
          <w:rFonts w:ascii="Trebuchet MS" w:eastAsia="Trebuchet MS" w:hAnsi="Trebuchet MS" w:cs="Trebuchet MS"/>
          <w:bCs w:val="0"/>
          <w:i w:val="0"/>
          <w:iCs w:val="0"/>
          <w:sz w:val="20"/>
          <w:szCs w:val="24"/>
          <w:u w:val="single"/>
          <w:lang w:val="fr-FR"/>
        </w:rPr>
        <w:t>0 points :</w:t>
      </w:r>
      <w:bookmarkEnd w:id="34"/>
    </w:p>
    <w:p w14:paraId="1538BE52" w14:textId="77777777" w:rsidR="009D7AF5" w:rsidRPr="00DF419E" w:rsidRDefault="009D7AF5" w:rsidP="009D7AF5">
      <w:pPr>
        <w:rPr>
          <w:rFonts w:eastAsia="Trebuchet MS"/>
          <w:lang w:val="fr-FR"/>
        </w:rPr>
      </w:pPr>
    </w:p>
    <w:p w14:paraId="3CE9FBD9" w14:textId="4796F8C0" w:rsidR="009D7AF5" w:rsidRPr="00DF419E" w:rsidRDefault="009D7AF5" w:rsidP="009D7AF5">
      <w:pPr>
        <w:pStyle w:val="Normal1"/>
        <w:ind w:firstLine="0"/>
        <w:rPr>
          <w:rFonts w:ascii="Trebuchet MS" w:eastAsia="Trebuchet MS" w:hAnsi="Trebuchet MS" w:cs="Trebuchet MS"/>
          <w:sz w:val="20"/>
          <w:szCs w:val="24"/>
        </w:rPr>
      </w:pPr>
      <w:r w:rsidRPr="00DF419E">
        <w:rPr>
          <w:rFonts w:ascii="Trebuchet MS" w:eastAsia="Trebuchet MS" w:hAnsi="Trebuchet MS" w:cs="Trebuchet MS"/>
          <w:sz w:val="20"/>
          <w:szCs w:val="24"/>
        </w:rPr>
        <w:t>L'analyse du critère prix est effectuée sur la base d</w:t>
      </w:r>
      <w:r>
        <w:rPr>
          <w:rFonts w:ascii="Trebuchet MS" w:eastAsia="Trebuchet MS" w:hAnsi="Trebuchet MS" w:cs="Trebuchet MS"/>
          <w:sz w:val="20"/>
          <w:szCs w:val="24"/>
        </w:rPr>
        <w:t xml:space="preserve">u détail </w:t>
      </w:r>
      <w:r w:rsidR="008B1E03">
        <w:rPr>
          <w:rFonts w:ascii="Trebuchet MS" w:eastAsia="Trebuchet MS" w:hAnsi="Trebuchet MS" w:cs="Trebuchet MS"/>
          <w:sz w:val="20"/>
          <w:szCs w:val="24"/>
        </w:rPr>
        <w:t>estimatif</w:t>
      </w:r>
      <w:r w:rsidRPr="00DF419E">
        <w:rPr>
          <w:rFonts w:ascii="Trebuchet MS" w:eastAsia="Trebuchet MS" w:hAnsi="Trebuchet MS" w:cs="Trebuchet MS"/>
          <w:sz w:val="20"/>
          <w:szCs w:val="24"/>
        </w:rPr>
        <w:t>, l’offre la moins disante se voit attribuer la note la plus élevée, les autres notes étant calculées sur la base de l’écart de prix avec la meilleure offre selon la méthode inversement proportionnelle.</w:t>
      </w:r>
    </w:p>
    <w:p w14:paraId="776F862D" w14:textId="77777777" w:rsidR="009D7AF5" w:rsidRPr="00DF419E" w:rsidRDefault="009D7AF5" w:rsidP="009D7AF5">
      <w:pPr>
        <w:pStyle w:val="Normal1"/>
        <w:ind w:firstLine="0"/>
        <w:rPr>
          <w:rFonts w:ascii="Trebuchet MS" w:eastAsia="Trebuchet MS" w:hAnsi="Trebuchet MS" w:cs="Trebuchet MS"/>
          <w:sz w:val="20"/>
          <w:szCs w:val="24"/>
        </w:rPr>
      </w:pPr>
    </w:p>
    <w:p w14:paraId="0C7B5E18" w14:textId="77777777" w:rsidR="009D7AF5" w:rsidRPr="00DF419E" w:rsidRDefault="009D7AF5" w:rsidP="009D7AF5">
      <w:pPr>
        <w:contextualSpacing/>
        <w:rPr>
          <w:rFonts w:ascii="Trebuchet MS" w:hAnsi="Trebuchet MS"/>
          <w:sz w:val="20"/>
          <w:szCs w:val="20"/>
          <w:lang w:val="fr-FR"/>
        </w:rPr>
      </w:pPr>
      <w:r w:rsidRPr="00DF419E">
        <w:rPr>
          <w:rFonts w:ascii="Trebuchet MS" w:hAnsi="Trebuchet MS"/>
          <w:sz w:val="20"/>
          <w:szCs w:val="20"/>
          <w:lang w:val="fr-FR"/>
        </w:rPr>
        <w:t>Formule de notation du critère de prix :</w:t>
      </w:r>
    </w:p>
    <w:p w14:paraId="73D56800" w14:textId="77777777" w:rsidR="009D7AF5" w:rsidRPr="00DF419E" w:rsidRDefault="009D7AF5" w:rsidP="009D7AF5">
      <w:pPr>
        <w:ind w:left="708"/>
        <w:contextualSpacing/>
        <w:jc w:val="center"/>
        <w:rPr>
          <w:rFonts w:ascii="Trebuchet MS" w:hAnsi="Trebuchet MS"/>
          <w:sz w:val="20"/>
          <w:szCs w:val="20"/>
          <w:lang w:val="fr-FR"/>
        </w:rPr>
      </w:pPr>
      <w:r w:rsidRPr="00DF419E">
        <w:rPr>
          <w:rFonts w:ascii="Trebuchet MS" w:hAnsi="Trebuchet MS"/>
          <w:sz w:val="20"/>
          <w:szCs w:val="20"/>
          <w:lang w:val="fr-FR"/>
        </w:rPr>
        <w:t xml:space="preserve">     P0 = Prix de l’offre la moins disante</w:t>
      </w:r>
    </w:p>
    <w:p w14:paraId="5D03CB6C" w14:textId="77777777" w:rsidR="009D7AF5" w:rsidRPr="00DF419E" w:rsidRDefault="009D7AF5" w:rsidP="009D7AF5">
      <w:pPr>
        <w:ind w:left="708"/>
        <w:contextualSpacing/>
        <w:jc w:val="center"/>
        <w:rPr>
          <w:rFonts w:ascii="Trebuchet MS" w:hAnsi="Trebuchet MS"/>
          <w:sz w:val="20"/>
          <w:szCs w:val="20"/>
          <w:lang w:val="fr-FR"/>
        </w:rPr>
      </w:pPr>
      <w:r w:rsidRPr="00DF419E">
        <w:rPr>
          <w:rFonts w:ascii="Trebuchet MS" w:hAnsi="Trebuchet MS"/>
          <w:sz w:val="20"/>
          <w:szCs w:val="20"/>
          <w:lang w:val="fr-FR"/>
        </w:rPr>
        <w:t>Px = Prix de l’offre jugée</w:t>
      </w:r>
    </w:p>
    <w:p w14:paraId="759FDF26" w14:textId="302DBA47" w:rsidR="009D7AF5" w:rsidRDefault="009D7AF5" w:rsidP="009D7AF5">
      <w:pPr>
        <w:keepLines/>
        <w:tabs>
          <w:tab w:val="left" w:pos="284"/>
          <w:tab w:val="left" w:pos="567"/>
          <w:tab w:val="left" w:pos="851"/>
        </w:tabs>
        <w:jc w:val="center"/>
        <w:rPr>
          <w:rFonts w:ascii="Trebuchet MS" w:hAnsi="Trebuchet MS"/>
          <w:sz w:val="20"/>
          <w:szCs w:val="20"/>
          <w:lang w:val="fr-FR"/>
        </w:rPr>
      </w:pPr>
      <w:r w:rsidRPr="00DF419E">
        <w:rPr>
          <w:rFonts w:ascii="Trebuchet MS" w:hAnsi="Trebuchet MS"/>
          <w:sz w:val="20"/>
          <w:szCs w:val="20"/>
          <w:lang w:val="fr-FR"/>
        </w:rPr>
        <w:t xml:space="preserve">              Note de l’offre jugée = </w:t>
      </w:r>
      <w:r w:rsidR="008B1E03">
        <w:rPr>
          <w:rFonts w:ascii="Trebuchet MS" w:hAnsi="Trebuchet MS"/>
          <w:sz w:val="20"/>
          <w:szCs w:val="20"/>
          <w:lang w:val="fr-FR"/>
        </w:rPr>
        <w:t>7</w:t>
      </w:r>
      <w:r w:rsidRPr="00DF419E">
        <w:rPr>
          <w:rFonts w:ascii="Trebuchet MS" w:hAnsi="Trebuchet MS"/>
          <w:sz w:val="20"/>
          <w:szCs w:val="20"/>
          <w:lang w:val="fr-FR"/>
        </w:rPr>
        <w:t>0* P0/Px</w:t>
      </w:r>
    </w:p>
    <w:p w14:paraId="29254CF3" w14:textId="77777777" w:rsidR="00A532BD" w:rsidRDefault="00A532BD" w:rsidP="009D7AF5">
      <w:pPr>
        <w:keepLines/>
        <w:tabs>
          <w:tab w:val="left" w:pos="284"/>
          <w:tab w:val="left" w:pos="567"/>
          <w:tab w:val="left" w:pos="851"/>
        </w:tabs>
        <w:jc w:val="center"/>
        <w:rPr>
          <w:rFonts w:ascii="Trebuchet MS" w:hAnsi="Trebuchet MS"/>
          <w:sz w:val="20"/>
          <w:szCs w:val="20"/>
          <w:lang w:val="fr-FR"/>
        </w:rPr>
      </w:pPr>
    </w:p>
    <w:p w14:paraId="549F5129" w14:textId="77777777" w:rsidR="00A532BD" w:rsidRDefault="00A532BD" w:rsidP="009D7AF5">
      <w:pPr>
        <w:keepLines/>
        <w:tabs>
          <w:tab w:val="left" w:pos="284"/>
          <w:tab w:val="left" w:pos="567"/>
          <w:tab w:val="left" w:pos="851"/>
        </w:tabs>
        <w:jc w:val="center"/>
        <w:rPr>
          <w:rFonts w:ascii="Trebuchet MS" w:hAnsi="Trebuchet MS"/>
          <w:sz w:val="20"/>
          <w:szCs w:val="20"/>
          <w:lang w:val="fr-FR"/>
        </w:rPr>
      </w:pPr>
    </w:p>
    <w:p w14:paraId="41FD1917" w14:textId="07269940" w:rsidR="00A532BD" w:rsidRPr="00A532BD" w:rsidRDefault="00A532BD" w:rsidP="00A532BD">
      <w:pPr>
        <w:pStyle w:val="ParagrapheIndent2"/>
        <w:spacing w:after="240" w:line="232" w:lineRule="exact"/>
        <w:jc w:val="both"/>
        <w:rPr>
          <w:color w:val="000000"/>
          <w:lang w:val="fr-FR"/>
        </w:rPr>
      </w:pPr>
      <w:r>
        <w:rPr>
          <w:color w:val="000000"/>
          <w:lang w:val="fr-FR"/>
        </w:rPr>
        <w:t>Dans le cas où des erreurs purement matérielles (de multiplication, d'addition ou de report) seraient constatées entre les indications portées sur le bordereau des prix unitaires et le détail estimatif, le bordereau des prix prévaudra et le montant du détail quantitatif estimatif sera rectifié en conséquence. L'entreprise sera invitée à confirmer l'offre ainsi rectifiée ; en cas de refus, son offre sera éliminée comme non cohérente.</w:t>
      </w:r>
    </w:p>
    <w:p w14:paraId="76332AC2" w14:textId="77777777" w:rsidR="009D7AF5" w:rsidRDefault="009D7AF5" w:rsidP="00A532BD">
      <w:pPr>
        <w:keepLines/>
        <w:tabs>
          <w:tab w:val="left" w:pos="284"/>
          <w:tab w:val="left" w:pos="567"/>
          <w:tab w:val="left" w:pos="851"/>
        </w:tabs>
        <w:rPr>
          <w:rFonts w:ascii="Trebuchet MS" w:hAnsi="Trebuchet MS"/>
          <w:sz w:val="20"/>
          <w:szCs w:val="20"/>
          <w:lang w:val="fr-FR"/>
        </w:rPr>
      </w:pPr>
    </w:p>
    <w:p w14:paraId="63F02092" w14:textId="49EB1343" w:rsidR="009D7AF5" w:rsidRDefault="009D7AF5" w:rsidP="009D7AF5">
      <w:pPr>
        <w:spacing w:after="120" w:line="240" w:lineRule="exact"/>
        <w:rPr>
          <w:rFonts w:ascii="Trebuchet MS" w:eastAsia="Trebuchet MS" w:hAnsi="Trebuchet MS" w:cs="Trebuchet MS"/>
          <w:b/>
          <w:bCs/>
          <w:color w:val="000000"/>
          <w:sz w:val="20"/>
          <w:lang w:val="fr-FR" w:eastAsia="fr-FR"/>
        </w:rPr>
      </w:pPr>
      <w:r>
        <w:rPr>
          <w:rFonts w:ascii="Trebuchet MS" w:eastAsia="Trebuchet MS" w:hAnsi="Trebuchet MS" w:cs="Trebuchet MS"/>
          <w:b/>
          <w:bCs/>
          <w:color w:val="000000"/>
          <w:sz w:val="20"/>
          <w:lang w:val="fr-FR" w:eastAsia="fr-FR"/>
        </w:rPr>
        <w:t>2</w:t>
      </w:r>
      <w:r w:rsidRPr="008E47DD">
        <w:rPr>
          <w:rFonts w:ascii="Trebuchet MS" w:eastAsia="Trebuchet MS" w:hAnsi="Trebuchet MS" w:cs="Trebuchet MS"/>
          <w:b/>
          <w:bCs/>
          <w:color w:val="000000"/>
          <w:sz w:val="20"/>
          <w:lang w:val="fr-FR" w:eastAsia="fr-FR"/>
        </w:rPr>
        <w:t xml:space="preserve">/ Critère </w:t>
      </w:r>
      <w:r>
        <w:rPr>
          <w:rFonts w:ascii="Trebuchet MS" w:eastAsia="Trebuchet MS" w:hAnsi="Trebuchet MS" w:cs="Trebuchet MS"/>
          <w:b/>
          <w:bCs/>
          <w:color w:val="000000"/>
          <w:sz w:val="20"/>
          <w:lang w:val="fr-FR" w:eastAsia="fr-FR"/>
        </w:rPr>
        <w:t>« </w:t>
      </w:r>
      <w:r w:rsidRPr="008E47DD">
        <w:rPr>
          <w:rFonts w:ascii="Trebuchet MS" w:eastAsia="Trebuchet MS" w:hAnsi="Trebuchet MS" w:cs="Trebuchet MS"/>
          <w:b/>
          <w:bCs/>
          <w:color w:val="000000"/>
          <w:sz w:val="20"/>
          <w:lang w:val="fr-FR" w:eastAsia="fr-FR"/>
        </w:rPr>
        <w:t>valeur technique</w:t>
      </w:r>
      <w:r>
        <w:rPr>
          <w:rFonts w:ascii="Trebuchet MS" w:eastAsia="Trebuchet MS" w:hAnsi="Trebuchet MS" w:cs="Trebuchet MS"/>
          <w:b/>
          <w:bCs/>
          <w:color w:val="000000"/>
          <w:sz w:val="20"/>
          <w:lang w:val="fr-FR" w:eastAsia="fr-FR"/>
        </w:rPr>
        <w:t> »</w:t>
      </w:r>
      <w:r w:rsidRPr="008E47DD">
        <w:rPr>
          <w:rFonts w:ascii="Trebuchet MS" w:eastAsia="Trebuchet MS" w:hAnsi="Trebuchet MS" w:cs="Trebuchet MS"/>
          <w:b/>
          <w:bCs/>
          <w:color w:val="000000"/>
          <w:sz w:val="20"/>
          <w:lang w:val="fr-FR" w:eastAsia="fr-FR"/>
        </w:rPr>
        <w:t xml:space="preserve"> noté sur </w:t>
      </w:r>
      <w:r w:rsidR="008B1E03">
        <w:rPr>
          <w:rFonts w:ascii="Trebuchet MS" w:eastAsia="Trebuchet MS" w:hAnsi="Trebuchet MS" w:cs="Trebuchet MS"/>
          <w:b/>
          <w:bCs/>
          <w:color w:val="000000"/>
          <w:sz w:val="20"/>
          <w:lang w:val="fr-FR" w:eastAsia="fr-FR"/>
        </w:rPr>
        <w:t>3</w:t>
      </w:r>
      <w:r w:rsidRPr="008E47DD">
        <w:rPr>
          <w:rFonts w:ascii="Trebuchet MS" w:eastAsia="Trebuchet MS" w:hAnsi="Trebuchet MS" w:cs="Trebuchet MS"/>
          <w:b/>
          <w:bCs/>
          <w:color w:val="000000"/>
          <w:sz w:val="20"/>
          <w:lang w:val="fr-FR" w:eastAsia="fr-FR"/>
        </w:rPr>
        <w:t>0 points:</w:t>
      </w:r>
    </w:p>
    <w:p w14:paraId="0E1E758E" w14:textId="77777777" w:rsidR="009D7AF5" w:rsidRDefault="009D7AF5" w:rsidP="009D7AF5">
      <w:pPr>
        <w:jc w:val="both"/>
        <w:rPr>
          <w:rFonts w:ascii="Trebuchet MS" w:eastAsia="Trebuchet MS" w:hAnsi="Trebuchet MS" w:cs="Trebuchet MS"/>
          <w:sz w:val="20"/>
        </w:rPr>
      </w:pPr>
      <w:r w:rsidRPr="00CC7E0F">
        <w:rPr>
          <w:rFonts w:ascii="Trebuchet MS" w:eastAsia="Trebuchet MS" w:hAnsi="Trebuchet MS" w:cs="Trebuchet MS"/>
          <w:sz w:val="20"/>
        </w:rPr>
        <w:t>L’examen de ce critère se faisant sur la base du mémoire technique remis par le candidat dans son offre décomposée en sous critères notés de la manière s</w:t>
      </w:r>
      <w:r>
        <w:rPr>
          <w:rFonts w:ascii="Trebuchet MS" w:eastAsia="Trebuchet MS" w:hAnsi="Trebuchet MS" w:cs="Trebuchet MS"/>
          <w:sz w:val="20"/>
        </w:rPr>
        <w:t>uivante</w:t>
      </w:r>
      <w:r w:rsidRPr="00CC7E0F">
        <w:rPr>
          <w:rFonts w:ascii="Trebuchet MS" w:eastAsia="Trebuchet MS" w:hAnsi="Trebuchet MS" w:cs="Trebuchet MS"/>
          <w:sz w:val="20"/>
        </w:rPr>
        <w:t> :</w:t>
      </w:r>
    </w:p>
    <w:p w14:paraId="41908D5F" w14:textId="77777777" w:rsidR="009D7AF5" w:rsidRDefault="009D7AF5" w:rsidP="009D7AF5">
      <w:pPr>
        <w:jc w:val="both"/>
        <w:rPr>
          <w:rFonts w:ascii="Trebuchet MS" w:eastAsia="Trebuchet MS" w:hAnsi="Trebuchet MS" w:cs="Trebuchet MS"/>
          <w:sz w:val="20"/>
        </w:rPr>
      </w:pPr>
    </w:p>
    <w:p w14:paraId="618C459C" w14:textId="02774FAE" w:rsidR="009D7AF5" w:rsidRPr="000E6494" w:rsidRDefault="009D7AF5" w:rsidP="009D7AF5">
      <w:pPr>
        <w:spacing w:line="276" w:lineRule="auto"/>
        <w:jc w:val="both"/>
        <w:rPr>
          <w:rFonts w:ascii="Trebuchet MS" w:eastAsia="Trebuchet MS" w:hAnsi="Trebuchet MS" w:cs="Trebuchet MS"/>
          <w:b/>
          <w:bCs/>
          <w:color w:val="000000"/>
          <w:sz w:val="22"/>
          <w:szCs w:val="22"/>
          <w:lang w:val="fr-FR"/>
        </w:rPr>
      </w:pPr>
      <w:r w:rsidRPr="000E6494">
        <w:rPr>
          <w:rFonts w:ascii="Trebuchet MS" w:eastAsia="Trebuchet MS" w:hAnsi="Trebuchet MS" w:cs="Trebuchet MS"/>
          <w:b/>
          <w:bCs/>
          <w:color w:val="000000"/>
          <w:sz w:val="22"/>
          <w:szCs w:val="22"/>
          <w:lang w:val="fr-FR"/>
        </w:rPr>
        <w:t xml:space="preserve">Chapitre A – </w:t>
      </w:r>
      <w:r w:rsidR="008B1E03">
        <w:rPr>
          <w:rFonts w:ascii="Trebuchet MS" w:eastAsia="Trebuchet MS" w:hAnsi="Trebuchet MS" w:cs="Trebuchet MS"/>
          <w:b/>
          <w:bCs/>
          <w:color w:val="000000"/>
          <w:sz w:val="22"/>
          <w:szCs w:val="22"/>
          <w:lang w:val="fr-FR"/>
        </w:rPr>
        <w:t>5</w:t>
      </w:r>
      <w:r w:rsidRPr="000E6494">
        <w:rPr>
          <w:rFonts w:ascii="Trebuchet MS" w:eastAsia="Trebuchet MS" w:hAnsi="Trebuchet MS" w:cs="Trebuchet MS"/>
          <w:b/>
          <w:bCs/>
          <w:color w:val="000000"/>
          <w:sz w:val="22"/>
          <w:szCs w:val="22"/>
          <w:lang w:val="fr-FR"/>
        </w:rPr>
        <w:t xml:space="preserve"> points</w:t>
      </w:r>
    </w:p>
    <w:p w14:paraId="12E056B5" w14:textId="47A3A4AF" w:rsidR="009D7AF5" w:rsidRPr="00EA70ED" w:rsidRDefault="00EA70ED" w:rsidP="00EA70ED">
      <w:pPr>
        <w:spacing w:line="276" w:lineRule="auto"/>
        <w:ind w:left="3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sidR="009D7AF5" w:rsidRPr="00EA70ED">
        <w:rPr>
          <w:rFonts w:ascii="Trebuchet MS" w:eastAsia="Trebuchet MS" w:hAnsi="Trebuchet MS" w:cs="Trebuchet MS"/>
          <w:color w:val="000000"/>
          <w:sz w:val="20"/>
          <w:lang w:val="fr-FR"/>
        </w:rPr>
        <w:t xml:space="preserve">Moyens matériels et humains nécessaires à la réalisation des diverses prestations de  </w:t>
      </w:r>
    </w:p>
    <w:p w14:paraId="7AAFD65E" w14:textId="1A552139" w:rsidR="009D7AF5" w:rsidRPr="00B7121E" w:rsidRDefault="009D7AF5" w:rsidP="009D7AF5">
      <w:pPr>
        <w:spacing w:line="276" w:lineRule="auto"/>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contrôle réglementaire. Les moyens devront être détaillés pour chaque chapitre du BPU.</w:t>
      </w:r>
    </w:p>
    <w:p w14:paraId="4E565DFF" w14:textId="77777777" w:rsidR="009D7AF5" w:rsidRPr="000E6494" w:rsidRDefault="009D7AF5" w:rsidP="009D7AF5">
      <w:pPr>
        <w:pStyle w:val="Paragraphedeliste"/>
        <w:spacing w:line="276" w:lineRule="auto"/>
        <w:jc w:val="both"/>
        <w:rPr>
          <w:rFonts w:ascii="Trebuchet MS" w:eastAsia="Trebuchet MS" w:hAnsi="Trebuchet MS" w:cs="Trebuchet MS"/>
          <w:color w:val="000000"/>
          <w:sz w:val="20"/>
          <w:lang w:val="fr-FR"/>
        </w:rPr>
      </w:pPr>
    </w:p>
    <w:p w14:paraId="6260EF5A" w14:textId="36387CD6" w:rsidR="009D7AF5" w:rsidRPr="000E6494" w:rsidRDefault="009D7AF5" w:rsidP="009D7AF5">
      <w:pPr>
        <w:spacing w:line="276" w:lineRule="auto"/>
        <w:jc w:val="both"/>
        <w:rPr>
          <w:rFonts w:ascii="Trebuchet MS" w:eastAsia="Trebuchet MS" w:hAnsi="Trebuchet MS" w:cs="Trebuchet MS"/>
          <w:b/>
          <w:bCs/>
          <w:color w:val="000000"/>
          <w:sz w:val="22"/>
          <w:szCs w:val="22"/>
          <w:lang w:val="fr-FR"/>
        </w:rPr>
      </w:pPr>
      <w:r w:rsidRPr="000E6494">
        <w:rPr>
          <w:rFonts w:ascii="Trebuchet MS" w:eastAsia="Trebuchet MS" w:hAnsi="Trebuchet MS" w:cs="Trebuchet MS"/>
          <w:b/>
          <w:bCs/>
          <w:color w:val="000000"/>
          <w:sz w:val="22"/>
          <w:szCs w:val="22"/>
          <w:lang w:val="fr-FR"/>
        </w:rPr>
        <w:t xml:space="preserve">Chapitre B – </w:t>
      </w:r>
      <w:r w:rsidR="008B1E03">
        <w:rPr>
          <w:rFonts w:ascii="Trebuchet MS" w:eastAsia="Trebuchet MS" w:hAnsi="Trebuchet MS" w:cs="Trebuchet MS"/>
          <w:b/>
          <w:bCs/>
          <w:color w:val="000000"/>
          <w:sz w:val="22"/>
          <w:szCs w:val="22"/>
          <w:lang w:val="fr-FR"/>
        </w:rPr>
        <w:t xml:space="preserve">5 </w:t>
      </w:r>
      <w:r w:rsidRPr="000E6494">
        <w:rPr>
          <w:rFonts w:ascii="Trebuchet MS" w:eastAsia="Trebuchet MS" w:hAnsi="Trebuchet MS" w:cs="Trebuchet MS"/>
          <w:b/>
          <w:bCs/>
          <w:color w:val="000000"/>
          <w:sz w:val="22"/>
          <w:szCs w:val="22"/>
          <w:lang w:val="fr-FR"/>
        </w:rPr>
        <w:t>points</w:t>
      </w:r>
    </w:p>
    <w:p w14:paraId="491B0AD0" w14:textId="11DDD3DA" w:rsidR="005C6184" w:rsidRDefault="00EA70ED" w:rsidP="005C6184">
      <w:pPr>
        <w:pStyle w:val="Paragraphedeliste"/>
        <w:spacing w:line="276" w:lineRule="auto"/>
        <w:jc w:val="both"/>
        <w:rPr>
          <w:rFonts w:ascii="Trebuchet MS" w:eastAsia="Trebuchet MS" w:hAnsi="Trebuchet MS" w:cs="Trebuchet MS"/>
          <w:bCs/>
          <w:color w:val="000000"/>
          <w:sz w:val="20"/>
        </w:rPr>
      </w:pPr>
      <w:r w:rsidRPr="00EA70ED">
        <w:rPr>
          <w:rFonts w:ascii="Trebuchet MS" w:eastAsia="Trebuchet MS" w:hAnsi="Trebuchet MS" w:cs="Trebuchet MS"/>
          <w:bCs/>
          <w:color w:val="000000"/>
          <w:sz w:val="20"/>
        </w:rPr>
        <w:t>Organisation et planification des interventions : Description de la capacité à planifier, coordonner et prioriser les vérifications sur sites multiples. Présentation des méthodes et outils (planning type, coordination des équipes).</w:t>
      </w:r>
    </w:p>
    <w:p w14:paraId="2470E6BB" w14:textId="77777777" w:rsidR="00EA70ED" w:rsidRDefault="00EA70ED" w:rsidP="005C6184">
      <w:pPr>
        <w:pStyle w:val="Paragraphedeliste"/>
        <w:spacing w:line="276" w:lineRule="auto"/>
        <w:jc w:val="both"/>
        <w:rPr>
          <w:rFonts w:ascii="Trebuchet MS" w:eastAsia="Trebuchet MS" w:hAnsi="Trebuchet MS" w:cs="Trebuchet MS"/>
          <w:bCs/>
          <w:color w:val="000000"/>
          <w:sz w:val="20"/>
        </w:rPr>
      </w:pPr>
    </w:p>
    <w:p w14:paraId="1717DE91" w14:textId="77777777" w:rsidR="00EA70ED" w:rsidRDefault="00EA70ED" w:rsidP="005C6184">
      <w:pPr>
        <w:pStyle w:val="Paragraphedeliste"/>
        <w:spacing w:line="276" w:lineRule="auto"/>
        <w:jc w:val="both"/>
        <w:rPr>
          <w:rFonts w:ascii="Trebuchet MS" w:eastAsia="Trebuchet MS" w:hAnsi="Trebuchet MS" w:cs="Trebuchet MS"/>
          <w:bCs/>
          <w:color w:val="000000"/>
          <w:sz w:val="20"/>
        </w:rPr>
      </w:pPr>
    </w:p>
    <w:p w14:paraId="769741CF" w14:textId="77777777" w:rsidR="00EA70ED" w:rsidRDefault="00EA70ED" w:rsidP="005C6184">
      <w:pPr>
        <w:pStyle w:val="Paragraphedeliste"/>
        <w:spacing w:line="276" w:lineRule="auto"/>
        <w:jc w:val="both"/>
        <w:rPr>
          <w:rFonts w:ascii="Trebuchet MS" w:eastAsia="Trebuchet MS" w:hAnsi="Trebuchet MS" w:cs="Trebuchet MS"/>
          <w:bCs/>
          <w:color w:val="000000"/>
          <w:sz w:val="20"/>
        </w:rPr>
      </w:pPr>
    </w:p>
    <w:p w14:paraId="4D87DAF7" w14:textId="2D61FC4B" w:rsidR="00EA70ED" w:rsidRDefault="00EA70ED" w:rsidP="00EA70ED">
      <w:pPr>
        <w:spacing w:line="276" w:lineRule="auto"/>
        <w:jc w:val="both"/>
        <w:rPr>
          <w:rFonts w:ascii="Trebuchet MS" w:eastAsia="Trebuchet MS" w:hAnsi="Trebuchet MS" w:cs="Trebuchet MS"/>
          <w:b/>
          <w:bCs/>
          <w:color w:val="000000"/>
          <w:sz w:val="22"/>
          <w:szCs w:val="22"/>
          <w:lang w:val="fr-FR"/>
        </w:rPr>
      </w:pPr>
      <w:r w:rsidRPr="000E6494">
        <w:rPr>
          <w:rFonts w:ascii="Trebuchet MS" w:eastAsia="Trebuchet MS" w:hAnsi="Trebuchet MS" w:cs="Trebuchet MS"/>
          <w:b/>
          <w:bCs/>
          <w:color w:val="000000"/>
          <w:sz w:val="22"/>
          <w:szCs w:val="22"/>
          <w:lang w:val="fr-FR"/>
        </w:rPr>
        <w:t xml:space="preserve">Chapitre </w:t>
      </w:r>
      <w:r>
        <w:rPr>
          <w:rFonts w:ascii="Trebuchet MS" w:eastAsia="Trebuchet MS" w:hAnsi="Trebuchet MS" w:cs="Trebuchet MS"/>
          <w:b/>
          <w:bCs/>
          <w:color w:val="000000"/>
          <w:sz w:val="22"/>
          <w:szCs w:val="22"/>
          <w:lang w:val="fr-FR"/>
        </w:rPr>
        <w:t>C</w:t>
      </w:r>
      <w:r w:rsidRPr="000E6494">
        <w:rPr>
          <w:rFonts w:ascii="Trebuchet MS" w:eastAsia="Trebuchet MS" w:hAnsi="Trebuchet MS" w:cs="Trebuchet MS"/>
          <w:b/>
          <w:bCs/>
          <w:color w:val="000000"/>
          <w:sz w:val="22"/>
          <w:szCs w:val="22"/>
          <w:lang w:val="fr-FR"/>
        </w:rPr>
        <w:t xml:space="preserve"> – </w:t>
      </w:r>
      <w:r>
        <w:rPr>
          <w:rFonts w:ascii="Trebuchet MS" w:eastAsia="Trebuchet MS" w:hAnsi="Trebuchet MS" w:cs="Trebuchet MS"/>
          <w:b/>
          <w:bCs/>
          <w:color w:val="000000"/>
          <w:sz w:val="22"/>
          <w:szCs w:val="22"/>
          <w:lang w:val="fr-FR"/>
        </w:rPr>
        <w:t xml:space="preserve">5 </w:t>
      </w:r>
      <w:r w:rsidRPr="000E6494">
        <w:rPr>
          <w:rFonts w:ascii="Trebuchet MS" w:eastAsia="Trebuchet MS" w:hAnsi="Trebuchet MS" w:cs="Trebuchet MS"/>
          <w:b/>
          <w:bCs/>
          <w:color w:val="000000"/>
          <w:sz w:val="22"/>
          <w:szCs w:val="22"/>
          <w:lang w:val="fr-FR"/>
        </w:rPr>
        <w:t>points</w:t>
      </w:r>
    </w:p>
    <w:p w14:paraId="149CFB0B" w14:textId="77777777" w:rsidR="00EA70ED" w:rsidRDefault="00EA70ED" w:rsidP="00EA70ED">
      <w:pPr>
        <w:spacing w:line="276" w:lineRule="auto"/>
        <w:jc w:val="both"/>
        <w:rPr>
          <w:rFonts w:ascii="Trebuchet MS" w:eastAsia="Trebuchet MS" w:hAnsi="Trebuchet MS" w:cs="Trebuchet MS"/>
          <w:bCs/>
          <w:color w:val="000000"/>
          <w:sz w:val="20"/>
        </w:rPr>
      </w:pPr>
      <w:r>
        <w:rPr>
          <w:rFonts w:ascii="Trebuchet MS" w:eastAsia="Trebuchet MS" w:hAnsi="Trebuchet MS" w:cs="Trebuchet MS"/>
          <w:b/>
          <w:bCs/>
          <w:color w:val="000000"/>
          <w:sz w:val="22"/>
          <w:szCs w:val="22"/>
          <w:lang w:val="fr-FR"/>
        </w:rPr>
        <w:t xml:space="preserve">           </w:t>
      </w:r>
      <w:r w:rsidRPr="00EA70ED">
        <w:rPr>
          <w:rFonts w:ascii="Trebuchet MS" w:eastAsia="Trebuchet MS" w:hAnsi="Trebuchet MS" w:cs="Trebuchet MS"/>
          <w:bCs/>
          <w:color w:val="000000"/>
          <w:sz w:val="20"/>
        </w:rPr>
        <w:t xml:space="preserve">Procédure de communication et de reporting : Modalités proposées pour la communication avec la </w:t>
      </w:r>
    </w:p>
    <w:p w14:paraId="13792277" w14:textId="77777777" w:rsidR="00EA70ED" w:rsidRDefault="00EA70ED" w:rsidP="00EA70ED">
      <w:pPr>
        <w:spacing w:line="276" w:lineRule="auto"/>
        <w:jc w:val="both"/>
        <w:rPr>
          <w:rFonts w:ascii="Trebuchet MS" w:eastAsia="Trebuchet MS" w:hAnsi="Trebuchet MS" w:cs="Trebuchet MS"/>
          <w:bCs/>
          <w:color w:val="000000"/>
          <w:sz w:val="20"/>
        </w:rPr>
      </w:pPr>
      <w:r>
        <w:rPr>
          <w:rFonts w:ascii="Trebuchet MS" w:eastAsia="Trebuchet MS" w:hAnsi="Trebuchet MS" w:cs="Trebuchet MS"/>
          <w:bCs/>
          <w:color w:val="000000"/>
          <w:sz w:val="20"/>
        </w:rPr>
        <w:t xml:space="preserve">            </w:t>
      </w:r>
      <w:r w:rsidRPr="00EA70ED">
        <w:rPr>
          <w:rFonts w:ascii="Trebuchet MS" w:eastAsia="Trebuchet MS" w:hAnsi="Trebuchet MS" w:cs="Trebuchet MS"/>
          <w:bCs/>
          <w:color w:val="000000"/>
          <w:sz w:val="20"/>
        </w:rPr>
        <w:t xml:space="preserve">CCI et les capitaineries : compte-rendus, alertes en cas de non-conformité, suivi des actions </w:t>
      </w:r>
    </w:p>
    <w:p w14:paraId="7F753FDB" w14:textId="1DAD1ABE" w:rsidR="00EA70ED" w:rsidRDefault="00EA70ED" w:rsidP="00EA70ED">
      <w:pPr>
        <w:spacing w:line="276" w:lineRule="auto"/>
        <w:jc w:val="both"/>
        <w:rPr>
          <w:rFonts w:ascii="Trebuchet MS" w:eastAsia="Trebuchet MS" w:hAnsi="Trebuchet MS" w:cs="Trebuchet MS"/>
          <w:bCs/>
          <w:color w:val="000000"/>
          <w:sz w:val="20"/>
        </w:rPr>
      </w:pPr>
      <w:r>
        <w:rPr>
          <w:rFonts w:ascii="Trebuchet MS" w:eastAsia="Trebuchet MS" w:hAnsi="Trebuchet MS" w:cs="Trebuchet MS"/>
          <w:bCs/>
          <w:color w:val="000000"/>
          <w:sz w:val="20"/>
        </w:rPr>
        <w:t xml:space="preserve">            </w:t>
      </w:r>
      <w:r w:rsidRPr="00EA70ED">
        <w:rPr>
          <w:rFonts w:ascii="Trebuchet MS" w:eastAsia="Trebuchet MS" w:hAnsi="Trebuchet MS" w:cs="Trebuchet MS"/>
          <w:bCs/>
          <w:color w:val="000000"/>
          <w:sz w:val="20"/>
        </w:rPr>
        <w:t>correctives, formats des rapports remis</w:t>
      </w:r>
    </w:p>
    <w:p w14:paraId="49943B5E" w14:textId="0E8AEA37" w:rsidR="00EA70ED" w:rsidRPr="00EA70ED" w:rsidRDefault="00EA70ED" w:rsidP="00EA70ED">
      <w:pPr>
        <w:spacing w:line="276" w:lineRule="auto"/>
        <w:jc w:val="both"/>
        <w:rPr>
          <w:rFonts w:ascii="Trebuchet MS" w:eastAsia="Trebuchet MS" w:hAnsi="Trebuchet MS" w:cs="Trebuchet MS"/>
          <w:b/>
          <w:color w:val="000000"/>
          <w:sz w:val="20"/>
        </w:rPr>
      </w:pPr>
      <w:r w:rsidRPr="00EA70ED">
        <w:rPr>
          <w:rFonts w:ascii="Trebuchet MS" w:eastAsia="Trebuchet MS" w:hAnsi="Trebuchet MS" w:cs="Trebuchet MS"/>
          <w:b/>
          <w:color w:val="000000"/>
          <w:sz w:val="20"/>
        </w:rPr>
        <w:lastRenderedPageBreak/>
        <w:t>Chapitre D – 5 points</w:t>
      </w:r>
    </w:p>
    <w:p w14:paraId="3617C41E" w14:textId="53E3CE24" w:rsidR="00EA70ED" w:rsidRDefault="00EA70ED" w:rsidP="005C6184">
      <w:pPr>
        <w:pStyle w:val="Paragraphedeliste"/>
        <w:spacing w:line="276" w:lineRule="auto"/>
        <w:jc w:val="both"/>
        <w:rPr>
          <w:rFonts w:ascii="Trebuchet MS" w:eastAsia="Trebuchet MS" w:hAnsi="Trebuchet MS" w:cs="Trebuchet MS"/>
          <w:color w:val="000000"/>
          <w:sz w:val="20"/>
          <w:lang w:eastAsia="fr-FR"/>
        </w:rPr>
      </w:pPr>
      <w:r w:rsidRPr="00EA70ED">
        <w:rPr>
          <w:rFonts w:ascii="Trebuchet MS" w:eastAsia="Trebuchet MS" w:hAnsi="Trebuchet MS" w:cs="Trebuchet MS"/>
          <w:color w:val="000000"/>
          <w:sz w:val="20"/>
          <w:lang w:eastAsia="fr-FR"/>
        </w:rPr>
        <w:t>Dispositifs et outils numériques proposés : Description des outils logiciels ou numériques utilisés pour le suivi des vérifications, archivage des rapports, éventuelle mise à disposition de plateformes clients</w:t>
      </w:r>
    </w:p>
    <w:p w14:paraId="4CFB4FF5" w14:textId="2C98BAE7" w:rsidR="00EA70ED" w:rsidRPr="00EA70ED" w:rsidRDefault="00EA70ED" w:rsidP="00EA70ED">
      <w:pPr>
        <w:spacing w:line="276" w:lineRule="auto"/>
        <w:jc w:val="both"/>
        <w:rPr>
          <w:rFonts w:ascii="Trebuchet MS" w:eastAsia="Trebuchet MS" w:hAnsi="Trebuchet MS" w:cs="Trebuchet MS"/>
          <w:b/>
          <w:bCs/>
          <w:color w:val="000000"/>
          <w:sz w:val="20"/>
          <w:lang w:eastAsia="fr-FR"/>
        </w:rPr>
      </w:pPr>
      <w:r w:rsidRPr="00EA70ED">
        <w:rPr>
          <w:rFonts w:ascii="Trebuchet MS" w:eastAsia="Trebuchet MS" w:hAnsi="Trebuchet MS" w:cs="Trebuchet MS"/>
          <w:b/>
          <w:bCs/>
          <w:color w:val="000000"/>
          <w:sz w:val="20"/>
          <w:lang w:eastAsia="fr-FR"/>
        </w:rPr>
        <w:t>Chapitre E – 5 points</w:t>
      </w:r>
    </w:p>
    <w:p w14:paraId="1D36C80F" w14:textId="543E676D" w:rsidR="00EA70ED" w:rsidRDefault="00EA70ED" w:rsidP="00EA70ED">
      <w:pPr>
        <w:spacing w:line="276" w:lineRule="auto"/>
        <w:jc w:val="both"/>
        <w:rPr>
          <w:rFonts w:ascii="Trebuchet MS" w:eastAsia="Trebuchet MS" w:hAnsi="Trebuchet MS" w:cs="Trebuchet MS"/>
          <w:color w:val="000000"/>
          <w:sz w:val="20"/>
          <w:lang w:eastAsia="fr-FR"/>
        </w:rPr>
      </w:pPr>
      <w:r>
        <w:rPr>
          <w:rFonts w:ascii="Trebuchet MS" w:eastAsia="Trebuchet MS" w:hAnsi="Trebuchet MS" w:cs="Trebuchet MS"/>
          <w:color w:val="000000"/>
          <w:sz w:val="20"/>
          <w:lang w:eastAsia="fr-FR"/>
        </w:rPr>
        <w:t xml:space="preserve">             </w:t>
      </w:r>
      <w:r w:rsidRPr="00EA70ED">
        <w:rPr>
          <w:rFonts w:ascii="Trebuchet MS" w:eastAsia="Trebuchet MS" w:hAnsi="Trebuchet MS" w:cs="Trebuchet MS"/>
          <w:color w:val="000000"/>
          <w:sz w:val="20"/>
          <w:lang w:eastAsia="fr-FR"/>
        </w:rPr>
        <w:t>Adaptation aux contraintes portuaires et maritimes : Présentation des expériences ou des solutions spécifiques permettant d’intervenir en site portuaire (accès, sécurité, contraintes d’exploitation, environnement marin).</w:t>
      </w:r>
    </w:p>
    <w:p w14:paraId="1811538E" w14:textId="77777777" w:rsidR="00EA70ED" w:rsidRDefault="00EA70ED" w:rsidP="00EA70ED">
      <w:pPr>
        <w:spacing w:line="276" w:lineRule="auto"/>
        <w:jc w:val="both"/>
        <w:rPr>
          <w:rFonts w:ascii="Trebuchet MS" w:eastAsia="Trebuchet MS" w:hAnsi="Trebuchet MS" w:cs="Trebuchet MS"/>
          <w:color w:val="000000"/>
          <w:sz w:val="20"/>
          <w:lang w:eastAsia="fr-FR"/>
        </w:rPr>
      </w:pPr>
    </w:p>
    <w:p w14:paraId="61DE7032" w14:textId="59206038" w:rsidR="00EA70ED" w:rsidRPr="00EA70ED" w:rsidRDefault="00EA70ED" w:rsidP="00EA70ED">
      <w:pPr>
        <w:spacing w:line="276" w:lineRule="auto"/>
        <w:jc w:val="both"/>
        <w:rPr>
          <w:rFonts w:ascii="Trebuchet MS" w:eastAsia="Trebuchet MS" w:hAnsi="Trebuchet MS" w:cs="Trebuchet MS"/>
          <w:b/>
          <w:bCs/>
          <w:color w:val="000000"/>
          <w:sz w:val="20"/>
          <w:lang w:eastAsia="fr-FR"/>
        </w:rPr>
      </w:pPr>
      <w:r w:rsidRPr="00EA70ED">
        <w:rPr>
          <w:rFonts w:ascii="Trebuchet MS" w:eastAsia="Trebuchet MS" w:hAnsi="Trebuchet MS" w:cs="Trebuchet MS"/>
          <w:b/>
          <w:bCs/>
          <w:color w:val="000000"/>
          <w:sz w:val="20"/>
          <w:lang w:eastAsia="fr-FR"/>
        </w:rPr>
        <w:t>Chapitre F- 5 points</w:t>
      </w:r>
    </w:p>
    <w:p w14:paraId="1AB51DF7" w14:textId="35000E16" w:rsidR="00EA70ED" w:rsidRDefault="00EA70ED" w:rsidP="00EA70ED">
      <w:pPr>
        <w:spacing w:line="276" w:lineRule="auto"/>
        <w:jc w:val="both"/>
        <w:rPr>
          <w:rFonts w:ascii="Trebuchet MS" w:eastAsia="Trebuchet MS" w:hAnsi="Trebuchet MS" w:cs="Trebuchet MS"/>
          <w:color w:val="000000"/>
          <w:sz w:val="20"/>
          <w:lang w:eastAsia="fr-FR"/>
        </w:rPr>
      </w:pPr>
      <w:r>
        <w:rPr>
          <w:rFonts w:ascii="Trebuchet MS" w:eastAsia="Trebuchet MS" w:hAnsi="Trebuchet MS" w:cs="Trebuchet MS"/>
          <w:color w:val="000000"/>
          <w:sz w:val="20"/>
          <w:lang w:eastAsia="fr-FR"/>
        </w:rPr>
        <w:t xml:space="preserve">              </w:t>
      </w:r>
      <w:r w:rsidRPr="00EA70ED">
        <w:rPr>
          <w:rFonts w:ascii="Trebuchet MS" w:eastAsia="Trebuchet MS" w:hAnsi="Trebuchet MS" w:cs="Trebuchet MS"/>
          <w:color w:val="000000"/>
          <w:sz w:val="20"/>
          <w:lang w:eastAsia="fr-FR"/>
        </w:rPr>
        <w:t>Clarté du mémoire technique et respect des chapitres</w:t>
      </w:r>
    </w:p>
    <w:p w14:paraId="2EFF2206" w14:textId="77777777" w:rsidR="00EA70ED" w:rsidRPr="00EA70ED" w:rsidRDefault="00EA70ED" w:rsidP="00EA70ED">
      <w:pPr>
        <w:spacing w:line="276" w:lineRule="auto"/>
        <w:jc w:val="both"/>
        <w:rPr>
          <w:rFonts w:ascii="Trebuchet MS" w:eastAsia="Trebuchet MS" w:hAnsi="Trebuchet MS" w:cs="Trebuchet MS"/>
          <w:color w:val="000000"/>
          <w:sz w:val="20"/>
          <w:lang w:val="fr-FR" w:eastAsia="fr-FR"/>
        </w:rPr>
      </w:pPr>
    </w:p>
    <w:p w14:paraId="11C1CE60" w14:textId="77777777" w:rsidR="009D7AF5" w:rsidRPr="0016320E" w:rsidRDefault="009D7AF5" w:rsidP="009D7AF5">
      <w:pPr>
        <w:spacing w:after="160" w:line="259" w:lineRule="auto"/>
        <w:rPr>
          <w:rFonts w:ascii="Trebuchet MS" w:hAnsi="Trebuchet MS"/>
          <w:sz w:val="20"/>
          <w:szCs w:val="20"/>
          <w:lang w:val="fr-FR"/>
        </w:rPr>
      </w:pPr>
      <w:r>
        <w:rPr>
          <w:rFonts w:ascii="Trebuchet MS" w:hAnsi="Trebuchet MS"/>
          <w:sz w:val="20"/>
          <w:szCs w:val="20"/>
          <w:lang w:val="fr-FR"/>
        </w:rPr>
        <w:t>Les</w:t>
      </w:r>
      <w:r w:rsidRPr="0016320E">
        <w:rPr>
          <w:rFonts w:ascii="Trebuchet MS" w:hAnsi="Trebuchet MS"/>
          <w:sz w:val="20"/>
          <w:szCs w:val="20"/>
          <w:lang w:val="fr-FR"/>
        </w:rPr>
        <w:t xml:space="preserve"> sous critère</w:t>
      </w:r>
      <w:r>
        <w:rPr>
          <w:rFonts w:ascii="Trebuchet MS" w:hAnsi="Trebuchet MS"/>
          <w:sz w:val="20"/>
          <w:szCs w:val="20"/>
          <w:lang w:val="fr-FR"/>
        </w:rPr>
        <w:t>s</w:t>
      </w:r>
      <w:r w:rsidRPr="0016320E">
        <w:rPr>
          <w:rFonts w:ascii="Trebuchet MS" w:hAnsi="Trebuchet MS"/>
          <w:sz w:val="20"/>
          <w:szCs w:val="20"/>
          <w:lang w:val="fr-FR"/>
        </w:rPr>
        <w:t xml:space="preserve"> ser</w:t>
      </w:r>
      <w:r>
        <w:rPr>
          <w:rFonts w:ascii="Trebuchet MS" w:hAnsi="Trebuchet MS"/>
          <w:sz w:val="20"/>
          <w:szCs w:val="20"/>
          <w:lang w:val="fr-FR"/>
        </w:rPr>
        <w:t xml:space="preserve">ont </w:t>
      </w:r>
      <w:r w:rsidRPr="0016320E">
        <w:rPr>
          <w:rFonts w:ascii="Trebuchet MS" w:hAnsi="Trebuchet MS"/>
          <w:sz w:val="20"/>
          <w:szCs w:val="20"/>
          <w:lang w:val="fr-FR"/>
        </w:rPr>
        <w:t xml:space="preserve">affectés du coefficient de pondération suivant : </w:t>
      </w:r>
    </w:p>
    <w:p w14:paraId="5316F63E" w14:textId="77777777" w:rsidR="009D7AF5" w:rsidRPr="0016320E" w:rsidRDefault="009D7AF5" w:rsidP="009D7AF5">
      <w:pPr>
        <w:pStyle w:val="Paragraphedeliste"/>
        <w:ind w:left="142"/>
        <w:contextualSpacing w:val="0"/>
        <w:jc w:val="both"/>
        <w:rPr>
          <w:rFonts w:ascii="Trebuchet MS" w:hAnsi="Trebuchet MS"/>
          <w:sz w:val="20"/>
        </w:rPr>
      </w:pPr>
      <w:r w:rsidRPr="0016320E">
        <w:rPr>
          <w:rFonts w:ascii="Trebuchet MS" w:hAnsi="Trebuchet MS"/>
          <w:b/>
          <w:bCs/>
          <w:sz w:val="20"/>
          <w:u w:val="single"/>
        </w:rPr>
        <w:t xml:space="preserve">0 : </w:t>
      </w:r>
      <w:r w:rsidRPr="0016320E">
        <w:rPr>
          <w:rFonts w:ascii="Trebuchet MS" w:hAnsi="Trebuchet MS"/>
          <w:sz w:val="20"/>
        </w:rPr>
        <w:t>Renseignement non fourni</w:t>
      </w:r>
    </w:p>
    <w:p w14:paraId="32F1794C" w14:textId="0EB987F2" w:rsidR="009D7AF5" w:rsidRPr="0016320E" w:rsidRDefault="009D7AF5" w:rsidP="00A532BD">
      <w:pPr>
        <w:pStyle w:val="Paragraphedeliste"/>
        <w:ind w:left="142" w:right="365"/>
        <w:contextualSpacing w:val="0"/>
        <w:jc w:val="both"/>
        <w:rPr>
          <w:rFonts w:ascii="Trebuchet MS" w:hAnsi="Trebuchet MS"/>
          <w:sz w:val="20"/>
        </w:rPr>
      </w:pPr>
      <w:r w:rsidRPr="0016320E">
        <w:rPr>
          <w:rFonts w:ascii="Trebuchet MS" w:hAnsi="Trebuchet MS"/>
          <w:b/>
          <w:bCs/>
          <w:sz w:val="20"/>
          <w:u w:val="single"/>
        </w:rPr>
        <w:t>25% de la note :</w:t>
      </w:r>
      <w:r w:rsidRPr="0016320E">
        <w:rPr>
          <w:rFonts w:ascii="Trebuchet MS" w:hAnsi="Trebuchet MS"/>
          <w:sz w:val="20"/>
        </w:rPr>
        <w:t xml:space="preserve"> Offre jugée peu satisfaisante car présentant, au vu de l'ensemble des offres, peu</w:t>
      </w:r>
      <w:r w:rsidR="00A532BD">
        <w:rPr>
          <w:rFonts w:ascii="Trebuchet MS" w:hAnsi="Trebuchet MS"/>
          <w:sz w:val="20"/>
        </w:rPr>
        <w:t xml:space="preserve"> </w:t>
      </w:r>
      <w:r w:rsidRPr="0016320E">
        <w:rPr>
          <w:rFonts w:ascii="Trebuchet MS" w:hAnsi="Trebuchet MS"/>
          <w:sz w:val="20"/>
        </w:rPr>
        <w:t xml:space="preserve">d'avantages ou points positifs pour répondre à l'attente exprimée par </w:t>
      </w:r>
      <w:r w:rsidR="005C6184">
        <w:rPr>
          <w:rFonts w:ascii="Trebuchet MS" w:hAnsi="Trebuchet MS"/>
          <w:sz w:val="20"/>
        </w:rPr>
        <w:t>le pouvoir adjudicateur</w:t>
      </w:r>
      <w:r w:rsidRPr="0016320E">
        <w:rPr>
          <w:rFonts w:ascii="Trebuchet MS" w:hAnsi="Trebuchet MS"/>
          <w:sz w:val="20"/>
        </w:rPr>
        <w:t xml:space="preserve"> </w:t>
      </w:r>
      <w:r>
        <w:rPr>
          <w:rFonts w:ascii="Trebuchet MS" w:hAnsi="Trebuchet MS"/>
          <w:sz w:val="20"/>
        </w:rPr>
        <w:t>au</w:t>
      </w:r>
      <w:r w:rsidRPr="0016320E">
        <w:rPr>
          <w:rFonts w:ascii="Trebuchet MS" w:hAnsi="Trebuchet MS"/>
          <w:sz w:val="20"/>
        </w:rPr>
        <w:t xml:space="preserve"> regard du critère jugé.</w:t>
      </w:r>
    </w:p>
    <w:p w14:paraId="74C72B1A" w14:textId="6D33442E" w:rsidR="009D7AF5" w:rsidRPr="0016320E" w:rsidRDefault="009D7AF5" w:rsidP="009D7AF5">
      <w:pPr>
        <w:pStyle w:val="Paragraphedeliste"/>
        <w:ind w:left="142" w:right="365"/>
        <w:contextualSpacing w:val="0"/>
        <w:jc w:val="both"/>
        <w:rPr>
          <w:rFonts w:ascii="Trebuchet MS" w:hAnsi="Trebuchet MS"/>
          <w:sz w:val="20"/>
        </w:rPr>
      </w:pPr>
      <w:r w:rsidRPr="0016320E">
        <w:rPr>
          <w:rFonts w:ascii="Trebuchet MS" w:hAnsi="Trebuchet MS"/>
          <w:b/>
          <w:bCs/>
          <w:sz w:val="20"/>
          <w:u w:val="single"/>
        </w:rPr>
        <w:t>50% de la note :</w:t>
      </w:r>
      <w:r w:rsidRPr="0016320E">
        <w:rPr>
          <w:rFonts w:ascii="Trebuchet MS" w:hAnsi="Trebuchet MS"/>
          <w:sz w:val="20"/>
        </w:rPr>
        <w:t xml:space="preserve"> Offre jugée suffisante car présentant, au vu de l'ensemble des offres, suffisamment d'avantages ou points positifs pour répondre à l'attente exprimée par </w:t>
      </w:r>
      <w:r w:rsidR="005C6184">
        <w:rPr>
          <w:rFonts w:ascii="Trebuchet MS" w:hAnsi="Trebuchet MS"/>
          <w:sz w:val="20"/>
        </w:rPr>
        <w:t>le pouvoir adjudicateur</w:t>
      </w:r>
      <w:r w:rsidR="005C6184" w:rsidRPr="0016320E">
        <w:rPr>
          <w:rFonts w:ascii="Trebuchet MS" w:hAnsi="Trebuchet MS"/>
          <w:sz w:val="20"/>
        </w:rPr>
        <w:t xml:space="preserve"> </w:t>
      </w:r>
      <w:r w:rsidRPr="0016320E">
        <w:rPr>
          <w:rFonts w:ascii="Trebuchet MS" w:hAnsi="Trebuchet MS"/>
          <w:sz w:val="20"/>
        </w:rPr>
        <w:t>au regard du critère jugé.</w:t>
      </w:r>
    </w:p>
    <w:p w14:paraId="17CD8420" w14:textId="06A9776C" w:rsidR="009D7AF5" w:rsidRPr="0016320E" w:rsidRDefault="009D7AF5" w:rsidP="009D7AF5">
      <w:pPr>
        <w:pStyle w:val="Paragraphedeliste"/>
        <w:ind w:left="142" w:right="365"/>
        <w:contextualSpacing w:val="0"/>
        <w:jc w:val="both"/>
        <w:rPr>
          <w:rFonts w:ascii="Trebuchet MS" w:hAnsi="Trebuchet MS"/>
          <w:sz w:val="20"/>
        </w:rPr>
      </w:pPr>
      <w:r w:rsidRPr="0016320E">
        <w:rPr>
          <w:rFonts w:ascii="Trebuchet MS" w:hAnsi="Trebuchet MS"/>
          <w:b/>
          <w:bCs/>
          <w:sz w:val="20"/>
          <w:u w:val="single"/>
        </w:rPr>
        <w:t>75% de la note :</w:t>
      </w:r>
      <w:r w:rsidRPr="0016320E">
        <w:rPr>
          <w:rFonts w:ascii="Trebuchet MS" w:hAnsi="Trebuchet MS"/>
          <w:sz w:val="20"/>
        </w:rPr>
        <w:t xml:space="preserve"> Offre jugée bonne et avantageuse car présentant, au vu de l'ensemble des offres, beaucoup d'avantages ou points positifs pour répondre à l'attente exprimée par </w:t>
      </w:r>
      <w:r w:rsidR="00A532BD">
        <w:rPr>
          <w:rFonts w:ascii="Trebuchet MS" w:hAnsi="Trebuchet MS"/>
          <w:sz w:val="20"/>
        </w:rPr>
        <w:t>le pouvoir adjudicateur</w:t>
      </w:r>
      <w:r w:rsidR="00A532BD" w:rsidRPr="0016320E">
        <w:rPr>
          <w:rFonts w:ascii="Trebuchet MS" w:hAnsi="Trebuchet MS"/>
          <w:sz w:val="20"/>
        </w:rPr>
        <w:t xml:space="preserve"> </w:t>
      </w:r>
      <w:r>
        <w:rPr>
          <w:rFonts w:ascii="Trebuchet MS" w:hAnsi="Trebuchet MS"/>
          <w:sz w:val="20"/>
        </w:rPr>
        <w:t>au</w:t>
      </w:r>
      <w:r w:rsidRPr="0016320E">
        <w:rPr>
          <w:rFonts w:ascii="Trebuchet MS" w:hAnsi="Trebuchet MS"/>
          <w:sz w:val="20"/>
        </w:rPr>
        <w:t xml:space="preserve"> regard du critère jugé.</w:t>
      </w:r>
    </w:p>
    <w:p w14:paraId="425286E2" w14:textId="5C7DDEEC" w:rsidR="009D7AF5" w:rsidRDefault="009D7AF5" w:rsidP="009D7AF5">
      <w:pPr>
        <w:pStyle w:val="Paragraphedeliste"/>
        <w:ind w:left="142" w:right="365"/>
        <w:contextualSpacing w:val="0"/>
        <w:jc w:val="both"/>
        <w:rPr>
          <w:rFonts w:ascii="Trebuchet MS" w:hAnsi="Trebuchet MS"/>
          <w:sz w:val="20"/>
        </w:rPr>
      </w:pPr>
      <w:r w:rsidRPr="0016320E">
        <w:rPr>
          <w:rFonts w:ascii="Trebuchet MS" w:hAnsi="Trebuchet MS"/>
          <w:b/>
          <w:bCs/>
          <w:sz w:val="20"/>
          <w:u w:val="single"/>
        </w:rPr>
        <w:t>100% de la note :</w:t>
      </w:r>
      <w:r w:rsidRPr="0016320E">
        <w:rPr>
          <w:rFonts w:ascii="Trebuchet MS" w:hAnsi="Trebuchet MS"/>
          <w:sz w:val="20"/>
        </w:rPr>
        <w:t xml:space="preserve"> Offre jugée excellente car présentant, au vu de l'ensemble des offres, beaucoup d'avantages ou points positifs </w:t>
      </w:r>
      <w:r>
        <w:rPr>
          <w:rFonts w:ascii="Trebuchet MS" w:hAnsi="Trebuchet MS"/>
          <w:sz w:val="20"/>
        </w:rPr>
        <w:t>supérieurs</w:t>
      </w:r>
      <w:r w:rsidRPr="0016320E">
        <w:rPr>
          <w:rFonts w:ascii="Trebuchet MS" w:hAnsi="Trebuchet MS"/>
          <w:sz w:val="20"/>
        </w:rPr>
        <w:t xml:space="preserve"> à l'attente exprimée par </w:t>
      </w:r>
      <w:r w:rsidR="00A532BD">
        <w:rPr>
          <w:rFonts w:ascii="Trebuchet MS" w:hAnsi="Trebuchet MS"/>
          <w:sz w:val="20"/>
        </w:rPr>
        <w:t>le pouvoir adjudicateur</w:t>
      </w:r>
      <w:r w:rsidR="00A532BD" w:rsidRPr="0016320E">
        <w:rPr>
          <w:rFonts w:ascii="Trebuchet MS" w:hAnsi="Trebuchet MS"/>
          <w:sz w:val="20"/>
        </w:rPr>
        <w:t xml:space="preserve"> </w:t>
      </w:r>
      <w:r>
        <w:rPr>
          <w:rFonts w:ascii="Trebuchet MS" w:hAnsi="Trebuchet MS"/>
          <w:sz w:val="20"/>
        </w:rPr>
        <w:t>au</w:t>
      </w:r>
      <w:r w:rsidRPr="0016320E">
        <w:rPr>
          <w:rFonts w:ascii="Trebuchet MS" w:hAnsi="Trebuchet MS"/>
          <w:sz w:val="20"/>
        </w:rPr>
        <w:t xml:space="preserve"> regard du critère jugé.</w:t>
      </w:r>
    </w:p>
    <w:p w14:paraId="201BC20D" w14:textId="77777777" w:rsidR="009D7AF5" w:rsidRPr="00DF419E" w:rsidRDefault="009D7AF5" w:rsidP="009D7AF5">
      <w:pPr>
        <w:keepLines/>
        <w:tabs>
          <w:tab w:val="left" w:pos="284"/>
          <w:tab w:val="left" w:pos="567"/>
          <w:tab w:val="left" w:pos="851"/>
        </w:tabs>
        <w:jc w:val="center"/>
        <w:rPr>
          <w:rFonts w:ascii="Trebuchet MS" w:hAnsi="Trebuchet MS"/>
          <w:sz w:val="20"/>
          <w:szCs w:val="20"/>
          <w:lang w:val="fr-FR"/>
        </w:rPr>
      </w:pPr>
    </w:p>
    <w:p w14:paraId="341FFF5E" w14:textId="77777777" w:rsidR="009D7AF5" w:rsidRDefault="009D7AF5">
      <w:pPr>
        <w:spacing w:after="120" w:line="240" w:lineRule="exact"/>
      </w:pPr>
    </w:p>
    <w:p w14:paraId="1F64E4F4" w14:textId="77777777" w:rsidR="001F3051" w:rsidRDefault="005056EB">
      <w:pPr>
        <w:pStyle w:val="Titre2"/>
        <w:ind w:left="280"/>
        <w:rPr>
          <w:rFonts w:ascii="Trebuchet MS" w:eastAsia="Trebuchet MS" w:hAnsi="Trebuchet MS" w:cs="Trebuchet MS"/>
          <w:i w:val="0"/>
          <w:color w:val="000000"/>
          <w:sz w:val="24"/>
          <w:lang w:val="fr-FR"/>
        </w:rPr>
      </w:pPr>
      <w:bookmarkStart w:id="35" w:name="ArtL2_RC-2-A9.4"/>
      <w:bookmarkStart w:id="36" w:name="_Toc256000024"/>
      <w:bookmarkEnd w:id="35"/>
      <w:r>
        <w:rPr>
          <w:rFonts w:ascii="Trebuchet MS" w:eastAsia="Trebuchet MS" w:hAnsi="Trebuchet MS" w:cs="Trebuchet MS"/>
          <w:i w:val="0"/>
          <w:color w:val="000000"/>
          <w:sz w:val="24"/>
          <w:lang w:val="fr-FR"/>
        </w:rPr>
        <w:t>7.3 - Suite à donner à la consultation</w:t>
      </w:r>
      <w:bookmarkEnd w:id="36"/>
    </w:p>
    <w:p w14:paraId="51A400E9" w14:textId="77777777" w:rsidR="001F3051" w:rsidRDefault="005056EB">
      <w:pPr>
        <w:pStyle w:val="ParagrapheIndent2"/>
        <w:spacing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r>
        <w:rPr>
          <w:color w:val="000000"/>
          <w:lang w:val="fr-FR"/>
        </w:rPr>
        <w:cr/>
      </w:r>
    </w:p>
    <w:p w14:paraId="0B719EE0" w14:textId="77777777" w:rsidR="001F3051" w:rsidRDefault="005056EB">
      <w:pPr>
        <w:pStyle w:val="Titre1"/>
        <w:shd w:val="clear" w:color="FD2456" w:fill="FD2456"/>
        <w:rPr>
          <w:rFonts w:ascii="Trebuchet MS" w:eastAsia="Trebuchet MS" w:hAnsi="Trebuchet MS" w:cs="Trebuchet MS"/>
          <w:color w:val="FFFFFF"/>
          <w:sz w:val="28"/>
          <w:lang w:val="fr-FR"/>
        </w:rPr>
      </w:pPr>
      <w:r>
        <w:rPr>
          <w:rFonts w:ascii="Trebuchet MS" w:eastAsia="Trebuchet MS" w:hAnsi="Trebuchet MS" w:cs="Trebuchet MS"/>
          <w:color w:val="FFFFFF"/>
          <w:sz w:val="28"/>
          <w:lang w:val="fr-FR"/>
        </w:rPr>
        <w:t>8 - Renseignements complémentaires</w:t>
      </w:r>
    </w:p>
    <w:p w14:paraId="20E8A84E" w14:textId="77777777" w:rsidR="001F3051" w:rsidRDefault="005056EB">
      <w:pPr>
        <w:spacing w:line="60" w:lineRule="exact"/>
        <w:rPr>
          <w:sz w:val="6"/>
        </w:rPr>
      </w:pPr>
      <w:r>
        <w:t xml:space="preserve"> </w:t>
      </w:r>
    </w:p>
    <w:p w14:paraId="188D8344" w14:textId="77777777" w:rsidR="001F3051" w:rsidRDefault="005056EB">
      <w:pPr>
        <w:pStyle w:val="Titre2"/>
        <w:ind w:left="280"/>
        <w:rPr>
          <w:rFonts w:ascii="Trebuchet MS" w:eastAsia="Trebuchet MS" w:hAnsi="Trebuchet MS" w:cs="Trebuchet MS"/>
          <w:i w:val="0"/>
          <w:color w:val="000000"/>
          <w:sz w:val="24"/>
          <w:lang w:val="fr-FR"/>
        </w:rPr>
      </w:pPr>
      <w:bookmarkStart w:id="37" w:name="ArtL2_RC-2-A11.1"/>
      <w:bookmarkStart w:id="38" w:name="_Toc256000026"/>
      <w:bookmarkEnd w:id="37"/>
      <w:r>
        <w:rPr>
          <w:rFonts w:ascii="Trebuchet MS" w:eastAsia="Trebuchet MS" w:hAnsi="Trebuchet MS" w:cs="Trebuchet MS"/>
          <w:i w:val="0"/>
          <w:color w:val="000000"/>
          <w:sz w:val="24"/>
          <w:lang w:val="fr-FR"/>
        </w:rPr>
        <w:t>8.1 - Adresses supplémentaires et points de contact</w:t>
      </w:r>
      <w:bookmarkEnd w:id="38"/>
    </w:p>
    <w:p w14:paraId="07F193C2" w14:textId="75DF8565" w:rsidR="001F3051" w:rsidRDefault="005056EB">
      <w:pPr>
        <w:pStyle w:val="ParagrapheIndent2"/>
        <w:spacing w:line="232" w:lineRule="exact"/>
        <w:jc w:val="both"/>
        <w:rPr>
          <w:color w:val="000000"/>
          <w:lang w:val="fr-FR"/>
        </w:rPr>
      </w:pPr>
      <w:r>
        <w:rPr>
          <w:color w:val="000000"/>
          <w:lang w:val="fr-FR"/>
        </w:rPr>
        <w:t xml:space="preserve">Pour tout renseignement complémentaire concernant cette consultation, les candidats transmettent </w:t>
      </w:r>
      <w:r w:rsidRPr="00A532BD">
        <w:rPr>
          <w:b/>
          <w:bCs/>
          <w:color w:val="000000"/>
          <w:u w:val="single"/>
          <w:lang w:val="fr-FR"/>
        </w:rPr>
        <w:t>impérativement</w:t>
      </w:r>
      <w:r>
        <w:rPr>
          <w:color w:val="000000"/>
          <w:lang w:val="fr-FR"/>
        </w:rPr>
        <w:t xml:space="preserve"> leur demande par l'intermédiaire du profil d'acheteur du pouvoir adjudicateur, dont l'adresse URL est la suivante : </w:t>
      </w:r>
      <w:r w:rsidRPr="00A532BD">
        <w:rPr>
          <w:color w:val="0070C0"/>
          <w:u w:val="single"/>
          <w:lang w:val="fr-FR"/>
        </w:rPr>
        <w:t>http://www.cci.</w:t>
      </w:r>
      <w:r w:rsidR="00214D79">
        <w:rPr>
          <w:color w:val="0070C0"/>
          <w:u w:val="single"/>
          <w:lang w:val="fr-FR"/>
        </w:rPr>
        <w:t>corsica</w:t>
      </w:r>
    </w:p>
    <w:p w14:paraId="59BE3AF6" w14:textId="77777777" w:rsidR="001F3051" w:rsidRDefault="001F3051">
      <w:pPr>
        <w:pStyle w:val="ParagrapheIndent2"/>
        <w:spacing w:line="232" w:lineRule="exact"/>
        <w:jc w:val="both"/>
        <w:rPr>
          <w:color w:val="000000"/>
          <w:lang w:val="fr-FR"/>
        </w:rPr>
      </w:pPr>
    </w:p>
    <w:p w14:paraId="71E8E620" w14:textId="77777777" w:rsidR="001F3051" w:rsidRDefault="005056EB">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0ED15602" w14:textId="77777777" w:rsidR="001F3051" w:rsidRDefault="005056EB">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0FDD5249" w14:textId="77777777" w:rsidR="001F3051" w:rsidRDefault="005056EB">
      <w:pPr>
        <w:pStyle w:val="Titre2"/>
        <w:ind w:left="280"/>
        <w:rPr>
          <w:rFonts w:ascii="Trebuchet MS" w:eastAsia="Trebuchet MS" w:hAnsi="Trebuchet MS" w:cs="Trebuchet MS"/>
          <w:i w:val="0"/>
          <w:color w:val="000000"/>
          <w:sz w:val="24"/>
          <w:lang w:val="fr-FR"/>
        </w:rPr>
      </w:pPr>
      <w:bookmarkStart w:id="39" w:name="ArtL2_RC-2-A11.2"/>
      <w:bookmarkStart w:id="40" w:name="_Toc256000027"/>
      <w:bookmarkEnd w:id="39"/>
      <w:r>
        <w:rPr>
          <w:rFonts w:ascii="Trebuchet MS" w:eastAsia="Trebuchet MS" w:hAnsi="Trebuchet MS" w:cs="Trebuchet MS"/>
          <w:i w:val="0"/>
          <w:color w:val="000000"/>
          <w:sz w:val="24"/>
          <w:lang w:val="fr-FR"/>
        </w:rPr>
        <w:t>8.2 - Procédures de recours</w:t>
      </w:r>
      <w:bookmarkEnd w:id="40"/>
    </w:p>
    <w:p w14:paraId="38AA7FE7" w14:textId="77777777" w:rsidR="001F3051" w:rsidRDefault="005056EB">
      <w:pPr>
        <w:pStyle w:val="ParagrapheIndent2"/>
        <w:spacing w:line="232" w:lineRule="exact"/>
        <w:jc w:val="both"/>
        <w:rPr>
          <w:color w:val="000000"/>
          <w:lang w:val="fr-FR"/>
        </w:rPr>
      </w:pPr>
      <w:r>
        <w:rPr>
          <w:color w:val="000000"/>
          <w:lang w:val="fr-FR"/>
        </w:rPr>
        <w:t>Le tribunal territorialement compétent est :</w:t>
      </w:r>
    </w:p>
    <w:p w14:paraId="7FF9A265" w14:textId="77777777" w:rsidR="001F3051" w:rsidRDefault="005056EB">
      <w:pPr>
        <w:pStyle w:val="ParagrapheIndent2"/>
        <w:spacing w:line="232" w:lineRule="exact"/>
        <w:jc w:val="both"/>
        <w:rPr>
          <w:color w:val="000000"/>
          <w:lang w:val="fr-FR"/>
        </w:rPr>
      </w:pPr>
      <w:r>
        <w:rPr>
          <w:color w:val="000000"/>
          <w:lang w:val="fr-FR"/>
        </w:rPr>
        <w:t>Tribunal Administratif de Bastia</w:t>
      </w:r>
    </w:p>
    <w:p w14:paraId="26D808F6" w14:textId="77777777" w:rsidR="001F3051" w:rsidRDefault="005056EB">
      <w:pPr>
        <w:pStyle w:val="ParagrapheIndent2"/>
        <w:spacing w:line="232" w:lineRule="exact"/>
        <w:jc w:val="both"/>
        <w:rPr>
          <w:color w:val="000000"/>
          <w:lang w:val="fr-FR"/>
        </w:rPr>
      </w:pPr>
      <w:r>
        <w:rPr>
          <w:color w:val="000000"/>
          <w:lang w:val="fr-FR"/>
        </w:rPr>
        <w:t>Villa Montepiano</w:t>
      </w:r>
    </w:p>
    <w:p w14:paraId="48DC7A0B" w14:textId="77777777" w:rsidR="001F3051" w:rsidRDefault="005056EB">
      <w:pPr>
        <w:pStyle w:val="ParagrapheIndent2"/>
        <w:spacing w:line="232" w:lineRule="exact"/>
        <w:jc w:val="both"/>
        <w:rPr>
          <w:color w:val="000000"/>
          <w:lang w:val="fr-FR"/>
        </w:rPr>
      </w:pPr>
      <w:r>
        <w:rPr>
          <w:color w:val="000000"/>
          <w:lang w:val="fr-FR"/>
        </w:rPr>
        <w:t>20407 BASTIA</w:t>
      </w:r>
    </w:p>
    <w:p w14:paraId="4D42C612" w14:textId="77777777" w:rsidR="001F3051" w:rsidRDefault="001F3051">
      <w:pPr>
        <w:pStyle w:val="ParagrapheIndent2"/>
        <w:spacing w:line="232" w:lineRule="exact"/>
        <w:jc w:val="both"/>
        <w:rPr>
          <w:color w:val="000000"/>
          <w:lang w:val="fr-FR"/>
        </w:rPr>
      </w:pPr>
    </w:p>
    <w:p w14:paraId="15B584B9" w14:textId="77777777" w:rsidR="001F3051" w:rsidRDefault="005056EB">
      <w:pPr>
        <w:pStyle w:val="ParagrapheIndent2"/>
        <w:spacing w:line="232" w:lineRule="exact"/>
        <w:jc w:val="both"/>
        <w:rPr>
          <w:color w:val="000000"/>
          <w:lang w:val="fr-FR"/>
        </w:rPr>
      </w:pPr>
      <w:r>
        <w:rPr>
          <w:color w:val="000000"/>
          <w:lang w:val="fr-FR"/>
        </w:rPr>
        <w:t>Tél : 04 95 32 88 66</w:t>
      </w:r>
    </w:p>
    <w:p w14:paraId="6FB15B10" w14:textId="77777777" w:rsidR="001F3051" w:rsidRDefault="005056EB">
      <w:pPr>
        <w:pStyle w:val="ParagrapheIndent2"/>
        <w:spacing w:line="232" w:lineRule="exact"/>
        <w:jc w:val="both"/>
        <w:rPr>
          <w:color w:val="000000"/>
          <w:lang w:val="fr-FR"/>
        </w:rPr>
      </w:pPr>
      <w:r>
        <w:rPr>
          <w:color w:val="000000"/>
          <w:lang w:val="fr-FR"/>
        </w:rPr>
        <w:t>Télécopie : 04 95 32 38 55</w:t>
      </w:r>
    </w:p>
    <w:p w14:paraId="01FF54F3" w14:textId="77777777" w:rsidR="001F3051" w:rsidRDefault="005056EB">
      <w:pPr>
        <w:pStyle w:val="ParagrapheIndent2"/>
        <w:spacing w:line="232" w:lineRule="exact"/>
        <w:jc w:val="both"/>
        <w:rPr>
          <w:color w:val="000000"/>
          <w:lang w:val="fr-FR"/>
        </w:rPr>
      </w:pPr>
      <w:r>
        <w:rPr>
          <w:color w:val="000000"/>
          <w:lang w:val="fr-FR"/>
        </w:rPr>
        <w:t>Courriel : greffe.ta-bastia@juradm.fr</w:t>
      </w:r>
    </w:p>
    <w:p w14:paraId="3B6AA38D" w14:textId="77777777" w:rsidR="001F3051" w:rsidRDefault="001F3051">
      <w:pPr>
        <w:pStyle w:val="ParagrapheIndent2"/>
        <w:spacing w:after="240" w:line="232" w:lineRule="exact"/>
        <w:jc w:val="both"/>
        <w:rPr>
          <w:color w:val="000000"/>
          <w:lang w:val="fr-FR"/>
        </w:rPr>
      </w:pPr>
    </w:p>
    <w:p w14:paraId="051137B0" w14:textId="77777777" w:rsidR="001F3051" w:rsidRDefault="005056EB">
      <w:pPr>
        <w:pStyle w:val="ParagrapheIndent2"/>
        <w:spacing w:line="232" w:lineRule="exact"/>
        <w:jc w:val="both"/>
        <w:rPr>
          <w:color w:val="000000"/>
          <w:lang w:val="fr-FR"/>
        </w:rPr>
      </w:pPr>
      <w:r>
        <w:rPr>
          <w:color w:val="000000"/>
          <w:lang w:val="fr-FR"/>
        </w:rPr>
        <w:lastRenderedPageBreak/>
        <w:t>En cas de difficultés survenant lors de la procédure de passation, l'organe chargé de jouer le rôle de médiateur est :</w:t>
      </w:r>
    </w:p>
    <w:p w14:paraId="00920ECB" w14:textId="77777777" w:rsidR="001F3051" w:rsidRDefault="005056EB">
      <w:pPr>
        <w:pStyle w:val="ParagrapheIndent2"/>
        <w:spacing w:line="232" w:lineRule="exact"/>
        <w:jc w:val="both"/>
        <w:rPr>
          <w:color w:val="000000"/>
          <w:lang w:val="fr-FR"/>
        </w:rPr>
      </w:pPr>
      <w:r>
        <w:rPr>
          <w:color w:val="000000"/>
          <w:lang w:val="fr-FR"/>
        </w:rPr>
        <w:t>Comité consultatif interrégional de règlement amiable des litiges</w:t>
      </w:r>
    </w:p>
    <w:p w14:paraId="7E4E2988" w14:textId="77777777" w:rsidR="001F3051" w:rsidRDefault="005056EB">
      <w:pPr>
        <w:pStyle w:val="ParagrapheIndent2"/>
        <w:spacing w:line="232" w:lineRule="exact"/>
        <w:jc w:val="both"/>
        <w:rPr>
          <w:color w:val="000000"/>
          <w:lang w:val="fr-FR"/>
        </w:rPr>
      </w:pPr>
      <w:r>
        <w:rPr>
          <w:color w:val="000000"/>
          <w:lang w:val="fr-FR"/>
        </w:rPr>
        <w:t>Préfecture de la Région Provence Alpes</w:t>
      </w:r>
    </w:p>
    <w:p w14:paraId="179C318F" w14:textId="77777777" w:rsidR="001F3051" w:rsidRDefault="005056EB">
      <w:pPr>
        <w:pStyle w:val="ParagrapheIndent2"/>
        <w:spacing w:line="232" w:lineRule="exact"/>
        <w:jc w:val="both"/>
        <w:rPr>
          <w:color w:val="000000"/>
          <w:lang w:val="fr-FR"/>
        </w:rPr>
      </w:pPr>
      <w:r>
        <w:rPr>
          <w:color w:val="000000"/>
          <w:lang w:val="fr-FR"/>
        </w:rPr>
        <w:t>Cote d'Azur Place Félix Barret</w:t>
      </w:r>
    </w:p>
    <w:p w14:paraId="5E25F039" w14:textId="77777777" w:rsidR="001F3051" w:rsidRDefault="005056EB">
      <w:pPr>
        <w:pStyle w:val="ParagrapheIndent2"/>
        <w:spacing w:line="232" w:lineRule="exact"/>
        <w:jc w:val="both"/>
        <w:rPr>
          <w:color w:val="000000"/>
          <w:lang w:val="fr-FR"/>
        </w:rPr>
      </w:pPr>
      <w:r>
        <w:rPr>
          <w:color w:val="000000"/>
          <w:lang w:val="fr-FR"/>
        </w:rPr>
        <w:t>CS 80001</w:t>
      </w:r>
    </w:p>
    <w:p w14:paraId="707D9A2A" w14:textId="77777777" w:rsidR="001F3051" w:rsidRDefault="005056EB">
      <w:pPr>
        <w:pStyle w:val="ParagrapheIndent2"/>
        <w:spacing w:line="232" w:lineRule="exact"/>
        <w:jc w:val="both"/>
        <w:rPr>
          <w:color w:val="000000"/>
          <w:lang w:val="fr-FR"/>
        </w:rPr>
      </w:pPr>
      <w:r>
        <w:rPr>
          <w:color w:val="000000"/>
          <w:lang w:val="fr-FR"/>
        </w:rPr>
        <w:t>13282 MARSEILLE CEDEX 06</w:t>
      </w:r>
    </w:p>
    <w:sectPr w:rsidR="001F3051">
      <w:footerReference w:type="default" r:id="rId24"/>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0F999" w14:textId="77777777" w:rsidR="005056EB" w:rsidRDefault="005056EB">
      <w:r>
        <w:separator/>
      </w:r>
    </w:p>
  </w:endnote>
  <w:endnote w:type="continuationSeparator" w:id="0">
    <w:p w14:paraId="758F7AF2" w14:textId="77777777" w:rsidR="005056EB" w:rsidRDefault="00505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A4E02" w14:textId="4AEC954C" w:rsidR="00A532BD" w:rsidRPr="00214D79" w:rsidRDefault="00214D79">
    <w:pPr>
      <w:pStyle w:val="Pieddepage0"/>
      <w:rPr>
        <w:rFonts w:ascii="Trebuchet MS" w:hAnsi="Trebuchet MS"/>
        <w:sz w:val="20"/>
        <w:szCs w:val="20"/>
      </w:rPr>
    </w:pPr>
    <w:r w:rsidRPr="00214D79">
      <w:rPr>
        <w:rFonts w:ascii="Trebuchet MS" w:hAnsi="Trebuchet MS"/>
        <w:sz w:val="20"/>
        <w:szCs w:val="20"/>
      </w:rPr>
      <w:t>2025-0</w:t>
    </w:r>
    <w:r>
      <w:rPr>
        <w:rFonts w:ascii="Trebuchet MS" w:hAnsi="Trebuchet MS"/>
        <w:sz w:val="20"/>
        <w:szCs w:val="20"/>
      </w:rPr>
      <w:t>57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5EDB0" w14:textId="77777777" w:rsidR="001F3051" w:rsidRDefault="001F3051">
    <w:pPr>
      <w:spacing w:line="240" w:lineRule="exact"/>
    </w:pPr>
  </w:p>
  <w:tbl>
    <w:tblPr>
      <w:tblW w:w="0" w:type="auto"/>
      <w:tblLayout w:type="fixed"/>
      <w:tblLook w:val="04A0" w:firstRow="1" w:lastRow="0" w:firstColumn="1" w:lastColumn="0" w:noHBand="0" w:noVBand="1"/>
    </w:tblPr>
    <w:tblGrid>
      <w:gridCol w:w="5220"/>
      <w:gridCol w:w="4400"/>
    </w:tblGrid>
    <w:tr w:rsidR="001F3051" w14:paraId="74A356D5" w14:textId="77777777">
      <w:trPr>
        <w:trHeight w:val="245"/>
      </w:trPr>
      <w:tc>
        <w:tcPr>
          <w:tcW w:w="5220" w:type="dxa"/>
          <w:tcMar>
            <w:top w:w="0" w:type="dxa"/>
            <w:left w:w="0" w:type="dxa"/>
            <w:bottom w:w="0" w:type="dxa"/>
            <w:right w:w="0" w:type="dxa"/>
          </w:tcMar>
          <w:vAlign w:val="center"/>
        </w:tcPr>
        <w:p w14:paraId="064C2A8B" w14:textId="6737C7DF" w:rsidR="001F3051" w:rsidRDefault="00214D79">
          <w:pPr>
            <w:pStyle w:val="PiedDePage"/>
            <w:rPr>
              <w:color w:val="000000"/>
              <w:lang w:val="fr-FR"/>
            </w:rPr>
          </w:pPr>
          <w:r w:rsidRPr="00214D79">
            <w:rPr>
              <w:color w:val="000000"/>
              <w:lang w:val="fr-FR"/>
            </w:rPr>
            <w:t>2025-057</w:t>
          </w:r>
        </w:p>
      </w:tc>
      <w:tc>
        <w:tcPr>
          <w:tcW w:w="4400" w:type="dxa"/>
          <w:tcMar>
            <w:top w:w="0" w:type="dxa"/>
            <w:left w:w="0" w:type="dxa"/>
            <w:bottom w:w="0" w:type="dxa"/>
            <w:right w:w="0" w:type="dxa"/>
          </w:tcMar>
          <w:vAlign w:val="center"/>
        </w:tcPr>
        <w:p w14:paraId="3308D36A" w14:textId="77777777" w:rsidR="001F3051" w:rsidRDefault="005056E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294E4" w14:textId="77777777" w:rsidR="001F3051" w:rsidRDefault="001F3051">
    <w:pPr>
      <w:spacing w:line="240" w:lineRule="exact"/>
    </w:pPr>
  </w:p>
  <w:tbl>
    <w:tblPr>
      <w:tblW w:w="0" w:type="auto"/>
      <w:tblLayout w:type="fixed"/>
      <w:tblLook w:val="04A0" w:firstRow="1" w:lastRow="0" w:firstColumn="1" w:lastColumn="0" w:noHBand="0" w:noVBand="1"/>
    </w:tblPr>
    <w:tblGrid>
      <w:gridCol w:w="5220"/>
      <w:gridCol w:w="4400"/>
    </w:tblGrid>
    <w:tr w:rsidR="001F3051" w14:paraId="53C9E6EF" w14:textId="77777777">
      <w:trPr>
        <w:trHeight w:val="245"/>
      </w:trPr>
      <w:tc>
        <w:tcPr>
          <w:tcW w:w="5220" w:type="dxa"/>
          <w:tcMar>
            <w:top w:w="0" w:type="dxa"/>
            <w:left w:w="0" w:type="dxa"/>
            <w:bottom w:w="0" w:type="dxa"/>
            <w:right w:w="0" w:type="dxa"/>
          </w:tcMar>
          <w:vAlign w:val="center"/>
        </w:tcPr>
        <w:p w14:paraId="43E6C97E" w14:textId="00C5B130" w:rsidR="001F3051" w:rsidRDefault="00214D79">
          <w:pPr>
            <w:pStyle w:val="PiedDePage"/>
            <w:rPr>
              <w:color w:val="000000"/>
              <w:lang w:val="fr-FR"/>
            </w:rPr>
          </w:pPr>
          <w:r w:rsidRPr="00214D79">
            <w:rPr>
              <w:color w:val="000000"/>
              <w:lang w:val="fr-FR"/>
            </w:rPr>
            <w:t>2025-057</w:t>
          </w:r>
        </w:p>
      </w:tc>
      <w:tc>
        <w:tcPr>
          <w:tcW w:w="4400" w:type="dxa"/>
          <w:tcMar>
            <w:top w:w="0" w:type="dxa"/>
            <w:left w:w="0" w:type="dxa"/>
            <w:bottom w:w="0" w:type="dxa"/>
            <w:right w:w="0" w:type="dxa"/>
          </w:tcMar>
          <w:vAlign w:val="center"/>
        </w:tcPr>
        <w:p w14:paraId="07CCB860" w14:textId="77777777" w:rsidR="001F3051" w:rsidRDefault="005056E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AE068" w14:textId="77777777" w:rsidR="005056EB" w:rsidRDefault="005056EB">
      <w:r>
        <w:separator/>
      </w:r>
    </w:p>
  </w:footnote>
  <w:footnote w:type="continuationSeparator" w:id="0">
    <w:p w14:paraId="3929DD9B" w14:textId="77777777" w:rsidR="005056EB" w:rsidRDefault="005056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BC4700"/>
    <w:multiLevelType w:val="hybridMultilevel"/>
    <w:tmpl w:val="F1784A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17425AC"/>
    <w:multiLevelType w:val="hybridMultilevel"/>
    <w:tmpl w:val="BC72DD2E"/>
    <w:lvl w:ilvl="0" w:tplc="040C000B">
      <w:start w:val="1"/>
      <w:numFmt w:val="bullet"/>
      <w:lvlText w:val=""/>
      <w:lvlJc w:val="left"/>
      <w:pPr>
        <w:ind w:left="832" w:hanging="360"/>
      </w:pPr>
      <w:rPr>
        <w:rFonts w:ascii="Wingdings" w:hAnsi="Wingdings" w:hint="default"/>
      </w:rPr>
    </w:lvl>
    <w:lvl w:ilvl="1" w:tplc="040C0003" w:tentative="1">
      <w:start w:val="1"/>
      <w:numFmt w:val="bullet"/>
      <w:lvlText w:val="o"/>
      <w:lvlJc w:val="left"/>
      <w:pPr>
        <w:ind w:left="1552" w:hanging="360"/>
      </w:pPr>
      <w:rPr>
        <w:rFonts w:ascii="Courier New" w:hAnsi="Courier New" w:cs="Courier New" w:hint="default"/>
      </w:rPr>
    </w:lvl>
    <w:lvl w:ilvl="2" w:tplc="040C0005" w:tentative="1">
      <w:start w:val="1"/>
      <w:numFmt w:val="bullet"/>
      <w:lvlText w:val=""/>
      <w:lvlJc w:val="left"/>
      <w:pPr>
        <w:ind w:left="2272" w:hanging="360"/>
      </w:pPr>
      <w:rPr>
        <w:rFonts w:ascii="Wingdings" w:hAnsi="Wingdings" w:hint="default"/>
      </w:rPr>
    </w:lvl>
    <w:lvl w:ilvl="3" w:tplc="040C0001" w:tentative="1">
      <w:start w:val="1"/>
      <w:numFmt w:val="bullet"/>
      <w:lvlText w:val=""/>
      <w:lvlJc w:val="left"/>
      <w:pPr>
        <w:ind w:left="2992" w:hanging="360"/>
      </w:pPr>
      <w:rPr>
        <w:rFonts w:ascii="Symbol" w:hAnsi="Symbol" w:hint="default"/>
      </w:rPr>
    </w:lvl>
    <w:lvl w:ilvl="4" w:tplc="040C0003" w:tentative="1">
      <w:start w:val="1"/>
      <w:numFmt w:val="bullet"/>
      <w:lvlText w:val="o"/>
      <w:lvlJc w:val="left"/>
      <w:pPr>
        <w:ind w:left="3712" w:hanging="360"/>
      </w:pPr>
      <w:rPr>
        <w:rFonts w:ascii="Courier New" w:hAnsi="Courier New" w:cs="Courier New" w:hint="default"/>
      </w:rPr>
    </w:lvl>
    <w:lvl w:ilvl="5" w:tplc="040C0005" w:tentative="1">
      <w:start w:val="1"/>
      <w:numFmt w:val="bullet"/>
      <w:lvlText w:val=""/>
      <w:lvlJc w:val="left"/>
      <w:pPr>
        <w:ind w:left="4432" w:hanging="360"/>
      </w:pPr>
      <w:rPr>
        <w:rFonts w:ascii="Wingdings" w:hAnsi="Wingdings" w:hint="default"/>
      </w:rPr>
    </w:lvl>
    <w:lvl w:ilvl="6" w:tplc="040C0001" w:tentative="1">
      <w:start w:val="1"/>
      <w:numFmt w:val="bullet"/>
      <w:lvlText w:val=""/>
      <w:lvlJc w:val="left"/>
      <w:pPr>
        <w:ind w:left="5152" w:hanging="360"/>
      </w:pPr>
      <w:rPr>
        <w:rFonts w:ascii="Symbol" w:hAnsi="Symbol" w:hint="default"/>
      </w:rPr>
    </w:lvl>
    <w:lvl w:ilvl="7" w:tplc="040C0003" w:tentative="1">
      <w:start w:val="1"/>
      <w:numFmt w:val="bullet"/>
      <w:lvlText w:val="o"/>
      <w:lvlJc w:val="left"/>
      <w:pPr>
        <w:ind w:left="5872" w:hanging="360"/>
      </w:pPr>
      <w:rPr>
        <w:rFonts w:ascii="Courier New" w:hAnsi="Courier New" w:cs="Courier New" w:hint="default"/>
      </w:rPr>
    </w:lvl>
    <w:lvl w:ilvl="8" w:tplc="040C0005" w:tentative="1">
      <w:start w:val="1"/>
      <w:numFmt w:val="bullet"/>
      <w:lvlText w:val=""/>
      <w:lvlJc w:val="left"/>
      <w:pPr>
        <w:ind w:left="6592" w:hanging="360"/>
      </w:pPr>
      <w:rPr>
        <w:rFonts w:ascii="Wingdings" w:hAnsi="Wingdings" w:hint="default"/>
      </w:rPr>
    </w:lvl>
  </w:abstractNum>
  <w:abstractNum w:abstractNumId="2" w15:restartNumberingAfterBreak="0">
    <w:nsid w:val="6B624A65"/>
    <w:multiLevelType w:val="hybridMultilevel"/>
    <w:tmpl w:val="5924116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F0043E"/>
    <w:multiLevelType w:val="hybridMultilevel"/>
    <w:tmpl w:val="A69C40B6"/>
    <w:lvl w:ilvl="0" w:tplc="040C000B">
      <w:start w:val="1"/>
      <w:numFmt w:val="bullet"/>
      <w:lvlText w:val=""/>
      <w:lvlJc w:val="left"/>
      <w:pPr>
        <w:ind w:left="832" w:hanging="360"/>
      </w:pPr>
      <w:rPr>
        <w:rFonts w:ascii="Wingdings" w:hAnsi="Wingdings" w:hint="default"/>
      </w:rPr>
    </w:lvl>
    <w:lvl w:ilvl="1" w:tplc="040C0003" w:tentative="1">
      <w:start w:val="1"/>
      <w:numFmt w:val="bullet"/>
      <w:lvlText w:val="o"/>
      <w:lvlJc w:val="left"/>
      <w:pPr>
        <w:ind w:left="1552" w:hanging="360"/>
      </w:pPr>
      <w:rPr>
        <w:rFonts w:ascii="Courier New" w:hAnsi="Courier New" w:cs="Courier New" w:hint="default"/>
      </w:rPr>
    </w:lvl>
    <w:lvl w:ilvl="2" w:tplc="040C0005" w:tentative="1">
      <w:start w:val="1"/>
      <w:numFmt w:val="bullet"/>
      <w:lvlText w:val=""/>
      <w:lvlJc w:val="left"/>
      <w:pPr>
        <w:ind w:left="2272" w:hanging="360"/>
      </w:pPr>
      <w:rPr>
        <w:rFonts w:ascii="Wingdings" w:hAnsi="Wingdings" w:hint="default"/>
      </w:rPr>
    </w:lvl>
    <w:lvl w:ilvl="3" w:tplc="040C0001" w:tentative="1">
      <w:start w:val="1"/>
      <w:numFmt w:val="bullet"/>
      <w:lvlText w:val=""/>
      <w:lvlJc w:val="left"/>
      <w:pPr>
        <w:ind w:left="2992" w:hanging="360"/>
      </w:pPr>
      <w:rPr>
        <w:rFonts w:ascii="Symbol" w:hAnsi="Symbol" w:hint="default"/>
      </w:rPr>
    </w:lvl>
    <w:lvl w:ilvl="4" w:tplc="040C0003" w:tentative="1">
      <w:start w:val="1"/>
      <w:numFmt w:val="bullet"/>
      <w:lvlText w:val="o"/>
      <w:lvlJc w:val="left"/>
      <w:pPr>
        <w:ind w:left="3712" w:hanging="360"/>
      </w:pPr>
      <w:rPr>
        <w:rFonts w:ascii="Courier New" w:hAnsi="Courier New" w:cs="Courier New" w:hint="default"/>
      </w:rPr>
    </w:lvl>
    <w:lvl w:ilvl="5" w:tplc="040C0005" w:tentative="1">
      <w:start w:val="1"/>
      <w:numFmt w:val="bullet"/>
      <w:lvlText w:val=""/>
      <w:lvlJc w:val="left"/>
      <w:pPr>
        <w:ind w:left="4432" w:hanging="360"/>
      </w:pPr>
      <w:rPr>
        <w:rFonts w:ascii="Wingdings" w:hAnsi="Wingdings" w:hint="default"/>
      </w:rPr>
    </w:lvl>
    <w:lvl w:ilvl="6" w:tplc="040C0001" w:tentative="1">
      <w:start w:val="1"/>
      <w:numFmt w:val="bullet"/>
      <w:lvlText w:val=""/>
      <w:lvlJc w:val="left"/>
      <w:pPr>
        <w:ind w:left="5152" w:hanging="360"/>
      </w:pPr>
      <w:rPr>
        <w:rFonts w:ascii="Symbol" w:hAnsi="Symbol" w:hint="default"/>
      </w:rPr>
    </w:lvl>
    <w:lvl w:ilvl="7" w:tplc="040C0003" w:tentative="1">
      <w:start w:val="1"/>
      <w:numFmt w:val="bullet"/>
      <w:lvlText w:val="o"/>
      <w:lvlJc w:val="left"/>
      <w:pPr>
        <w:ind w:left="5872" w:hanging="360"/>
      </w:pPr>
      <w:rPr>
        <w:rFonts w:ascii="Courier New" w:hAnsi="Courier New" w:cs="Courier New" w:hint="default"/>
      </w:rPr>
    </w:lvl>
    <w:lvl w:ilvl="8" w:tplc="040C0005" w:tentative="1">
      <w:start w:val="1"/>
      <w:numFmt w:val="bullet"/>
      <w:lvlText w:val=""/>
      <w:lvlJc w:val="left"/>
      <w:pPr>
        <w:ind w:left="6592" w:hanging="360"/>
      </w:pPr>
      <w:rPr>
        <w:rFonts w:ascii="Wingdings" w:hAnsi="Wingdings" w:hint="default"/>
      </w:rPr>
    </w:lvl>
  </w:abstractNum>
  <w:num w:numId="1" w16cid:durableId="1035814473">
    <w:abstractNumId w:val="0"/>
  </w:num>
  <w:num w:numId="2" w16cid:durableId="937371266">
    <w:abstractNumId w:val="3"/>
  </w:num>
  <w:num w:numId="3" w16cid:durableId="1436099259">
    <w:abstractNumId w:val="1"/>
  </w:num>
  <w:num w:numId="4" w16cid:durableId="2044875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051"/>
    <w:rsid w:val="000016F3"/>
    <w:rsid w:val="00054B1B"/>
    <w:rsid w:val="001200CC"/>
    <w:rsid w:val="00125037"/>
    <w:rsid w:val="001F3051"/>
    <w:rsid w:val="00214D79"/>
    <w:rsid w:val="00344D9C"/>
    <w:rsid w:val="0044133F"/>
    <w:rsid w:val="005056EB"/>
    <w:rsid w:val="005C6184"/>
    <w:rsid w:val="00653313"/>
    <w:rsid w:val="00717214"/>
    <w:rsid w:val="007F4DFE"/>
    <w:rsid w:val="00827B8C"/>
    <w:rsid w:val="008B1E03"/>
    <w:rsid w:val="00935CCB"/>
    <w:rsid w:val="009D7AF5"/>
    <w:rsid w:val="009E25DF"/>
    <w:rsid w:val="00A532BD"/>
    <w:rsid w:val="00A83BAF"/>
    <w:rsid w:val="00B64856"/>
    <w:rsid w:val="00C763D5"/>
    <w:rsid w:val="00CE09F2"/>
    <w:rsid w:val="00EA70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22D2A5"/>
  <w15:docId w15:val="{DB6C7896-1FE4-40B2-8731-54D0C6529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rsid w:val="00805BCE"/>
    <w:pPr>
      <w:ind w:left="240"/>
    </w:pPr>
  </w:style>
  <w:style w:type="paragraph" w:customStyle="1" w:styleId="Normal1">
    <w:name w:val="Normal1"/>
    <w:basedOn w:val="Normal"/>
    <w:rsid w:val="00344D9C"/>
    <w:pPr>
      <w:keepLines/>
      <w:tabs>
        <w:tab w:val="left" w:pos="284"/>
        <w:tab w:val="left" w:pos="567"/>
        <w:tab w:val="left" w:pos="851"/>
      </w:tabs>
      <w:ind w:firstLine="284"/>
      <w:jc w:val="both"/>
    </w:pPr>
    <w:rPr>
      <w:sz w:val="22"/>
      <w:szCs w:val="20"/>
      <w:lang w:val="fr-FR" w:eastAsia="fr-FR"/>
    </w:rPr>
  </w:style>
  <w:style w:type="paragraph" w:styleId="Paragraphedeliste">
    <w:name w:val="List Paragraph"/>
    <w:basedOn w:val="Normal"/>
    <w:link w:val="ParagraphedelisteCar"/>
    <w:uiPriority w:val="34"/>
    <w:qFormat/>
    <w:rsid w:val="009D7AF5"/>
    <w:pPr>
      <w:ind w:left="720"/>
      <w:contextualSpacing/>
    </w:pPr>
  </w:style>
  <w:style w:type="character" w:customStyle="1" w:styleId="ParagraphedelisteCar">
    <w:name w:val="Paragraphe de liste Car"/>
    <w:basedOn w:val="Policepardfaut"/>
    <w:link w:val="Paragraphedeliste"/>
    <w:uiPriority w:val="34"/>
    <w:locked/>
    <w:rsid w:val="009D7AF5"/>
    <w:rPr>
      <w:sz w:val="24"/>
      <w:szCs w:val="24"/>
    </w:rPr>
  </w:style>
  <w:style w:type="paragraph" w:styleId="En-tte">
    <w:name w:val="header"/>
    <w:basedOn w:val="Normal"/>
    <w:link w:val="En-tteCar"/>
    <w:rsid w:val="00A532BD"/>
    <w:pPr>
      <w:tabs>
        <w:tab w:val="center" w:pos="4536"/>
        <w:tab w:val="right" w:pos="9072"/>
      </w:tabs>
    </w:pPr>
  </w:style>
  <w:style w:type="character" w:customStyle="1" w:styleId="En-tteCar">
    <w:name w:val="En-tête Car"/>
    <w:basedOn w:val="Policepardfaut"/>
    <w:link w:val="En-tte"/>
    <w:rsid w:val="00A532BD"/>
    <w:rPr>
      <w:sz w:val="24"/>
      <w:szCs w:val="24"/>
    </w:rPr>
  </w:style>
  <w:style w:type="paragraph" w:styleId="Pieddepage0">
    <w:name w:val="footer"/>
    <w:basedOn w:val="Normal"/>
    <w:link w:val="PieddepageCar"/>
    <w:rsid w:val="00A532BD"/>
    <w:pPr>
      <w:tabs>
        <w:tab w:val="center" w:pos="4536"/>
        <w:tab w:val="right" w:pos="9072"/>
      </w:tabs>
    </w:pPr>
  </w:style>
  <w:style w:type="character" w:customStyle="1" w:styleId="PieddepageCar">
    <w:name w:val="Pied de page Car"/>
    <w:basedOn w:val="Policepardfaut"/>
    <w:link w:val="Pieddepage0"/>
    <w:rsid w:val="00A532BD"/>
    <w:rPr>
      <w:sz w:val="24"/>
      <w:szCs w:val="24"/>
    </w:rPr>
  </w:style>
  <w:style w:type="character" w:styleId="Mentionnonrsolue">
    <w:name w:val="Unresolved Mention"/>
    <w:basedOn w:val="Policepardfaut"/>
    <w:uiPriority w:val="99"/>
    <w:semiHidden/>
    <w:unhideWhenUsed/>
    <w:rsid w:val="00214D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cci.corsica." TargetMode="Externa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3.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www.cci.corsi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11</Pages>
  <Words>3163</Words>
  <Characters>19372</Characters>
  <Application>Microsoft Office Word</Application>
  <DocSecurity>0</DocSecurity>
  <Lines>161</Lines>
  <Paragraphs>44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Karole Buresi</cp:lastModifiedBy>
  <cp:revision>11</cp:revision>
  <dcterms:created xsi:type="dcterms:W3CDTF">2024-09-03T09:53:00Z</dcterms:created>
  <dcterms:modified xsi:type="dcterms:W3CDTF">2025-10-27T10:16:00Z</dcterms:modified>
</cp:coreProperties>
</file>